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6D" w:rsidRDefault="00E056F2" w:rsidP="003608AF">
      <w:pPr>
        <w:pStyle w:val="Heading1"/>
        <w:spacing w:line="319" w:lineRule="exact"/>
        <w:ind w:left="3060" w:right="638" w:hanging="3060"/>
        <w:jc w:val="right"/>
        <w:rPr>
          <w:u w:val="thick"/>
        </w:rPr>
      </w:pPr>
      <w:r>
        <w:t>ANEXA</w:t>
      </w:r>
      <w:r>
        <w:rPr>
          <w:spacing w:val="-3"/>
        </w:rPr>
        <w:t xml:space="preserve"> </w:t>
      </w:r>
      <w:r w:rsidR="00051EBA">
        <w:t>4</w:t>
      </w:r>
      <w:r w:rsidR="00E048D0">
        <w:t>-SUPORT DE PRESIUNE POZITIVA CONTINUA CPAP</w:t>
      </w:r>
      <w:r w:rsidR="00CD1CF6">
        <w:t>/BPAP</w:t>
      </w:r>
      <w:r w:rsidR="00E048D0">
        <w:rPr>
          <w:u w:val="thick"/>
        </w:rPr>
        <w:t>-</w:t>
      </w:r>
    </w:p>
    <w:p w:rsidR="006B2D1D" w:rsidRDefault="00E048D0">
      <w:pPr>
        <w:pStyle w:val="Heading1"/>
        <w:spacing w:line="319" w:lineRule="exact"/>
        <w:ind w:right="638" w:firstLine="0"/>
        <w:jc w:val="right"/>
        <w:rPr>
          <w:u w:val="thick"/>
        </w:rPr>
      </w:pPr>
      <w:r>
        <w:rPr>
          <w:u w:val="thick"/>
        </w:rPr>
        <w:t xml:space="preserve">(ORD </w:t>
      </w:r>
      <w:r w:rsidR="000A7690">
        <w:rPr>
          <w:u w:val="thick"/>
        </w:rPr>
        <w:t>1857/441/2023 DIN 01.07.2023</w:t>
      </w:r>
      <w:r w:rsidR="00184B05">
        <w:rPr>
          <w:u w:val="thick"/>
        </w:rPr>
        <w:t xml:space="preserve">  si </w:t>
      </w:r>
    </w:p>
    <w:p w:rsidR="00184B05" w:rsidRDefault="00BB1B1F" w:rsidP="00184B05">
      <w:pPr>
        <w:pStyle w:val="Heading1"/>
        <w:spacing w:line="319" w:lineRule="exact"/>
        <w:ind w:right="638" w:firstLine="0"/>
        <w:jc w:val="right"/>
        <w:rPr>
          <w:u w:val="thick"/>
        </w:rPr>
      </w:pPr>
      <w:r>
        <w:rPr>
          <w:u w:val="thick"/>
        </w:rPr>
        <w:t>ORD 4353/1236/2023 DIN 29.12.2023  )</w:t>
      </w:r>
    </w:p>
    <w:p w:rsidR="00184B05" w:rsidRDefault="00184B05">
      <w:pPr>
        <w:pStyle w:val="Heading1"/>
        <w:spacing w:line="319" w:lineRule="exact"/>
        <w:ind w:right="638" w:firstLine="0"/>
        <w:jc w:val="right"/>
      </w:pPr>
    </w:p>
    <w:p w:rsidR="00A17477" w:rsidRDefault="00A17477">
      <w:pPr>
        <w:pStyle w:val="BodyText"/>
        <w:spacing w:line="273" w:lineRule="exact"/>
        <w:ind w:left="835"/>
      </w:pPr>
    </w:p>
    <w:p w:rsidR="00A17477" w:rsidRDefault="00A17477">
      <w:pPr>
        <w:pStyle w:val="BodyText"/>
        <w:spacing w:line="273" w:lineRule="exact"/>
        <w:ind w:left="835"/>
      </w:pPr>
    </w:p>
    <w:p w:rsidR="006B2D1D" w:rsidRDefault="00E056F2">
      <w:pPr>
        <w:pStyle w:val="BodyText"/>
        <w:spacing w:line="273" w:lineRule="exact"/>
        <w:ind w:left="835"/>
      </w:pPr>
      <w:r>
        <w:t>ASIGURAT</w:t>
      </w:r>
      <w:r>
        <w:rPr>
          <w:spacing w:val="-4"/>
        </w:rPr>
        <w:t xml:space="preserve"> </w:t>
      </w:r>
      <w:r>
        <w:t>:</w:t>
      </w:r>
      <w:r>
        <w:rPr>
          <w:spacing w:val="-4"/>
        </w:rPr>
        <w:t xml:space="preserve"> </w:t>
      </w:r>
      <w:r>
        <w:t>NUME</w:t>
      </w:r>
      <w:r>
        <w:rPr>
          <w:spacing w:val="-4"/>
        </w:rPr>
        <w:t xml:space="preserve"> </w:t>
      </w:r>
      <w:r>
        <w:t>-</w:t>
      </w:r>
      <w:r>
        <w:rPr>
          <w:spacing w:val="-5"/>
        </w:rPr>
        <w:t xml:space="preserve"> </w:t>
      </w:r>
      <w:r>
        <w:t>PRENUME</w:t>
      </w:r>
      <w:r>
        <w:rPr>
          <w:spacing w:val="-4"/>
        </w:rPr>
        <w:t xml:space="preserve"> </w:t>
      </w:r>
      <w:r>
        <w:t>..................................................................................</w:t>
      </w:r>
    </w:p>
    <w:p w:rsidR="006B2D1D" w:rsidRDefault="00E056F2">
      <w:pPr>
        <w:pStyle w:val="BodyText"/>
        <w:ind w:left="3836"/>
      </w:pPr>
      <w:r>
        <w:t>CNP</w:t>
      </w:r>
      <w:r>
        <w:rPr>
          <w:spacing w:val="-10"/>
        </w:rPr>
        <w:t xml:space="preserve"> </w:t>
      </w:r>
      <w:r>
        <w:t>.................................................................................</w:t>
      </w:r>
    </w:p>
    <w:p w:rsidR="00A17477" w:rsidRDefault="00A17477">
      <w:pPr>
        <w:pStyle w:val="BodyText"/>
        <w:ind w:left="3836"/>
      </w:pPr>
    </w:p>
    <w:p w:rsidR="00057B20" w:rsidRDefault="006F1868">
      <w:pPr>
        <w:pStyle w:val="BodyText"/>
        <w:spacing w:before="7"/>
        <w:ind w:left="0"/>
        <w:rPr>
          <w:b/>
        </w:rPr>
      </w:pPr>
      <w:r>
        <w:t xml:space="preserve">         </w:t>
      </w:r>
      <w:r w:rsidR="00057B20" w:rsidRPr="00057B20">
        <w:t xml:space="preserve"> </w:t>
      </w:r>
      <w:r w:rsidR="00057B20">
        <w:t xml:space="preserve">Suportul de presiune pozitivă continuă CPAP/BPAP se acordă pentru următoarele afecţiuni diagnosticate </w:t>
      </w:r>
      <w:r w:rsidR="00057B20" w:rsidRPr="00A17477">
        <w:rPr>
          <w:b/>
        </w:rPr>
        <w:t>prin poligrafie/polisomnografie efectuată cu maximum 3 ani în urmă:</w:t>
      </w:r>
    </w:p>
    <w:p w:rsidR="00A17477" w:rsidRDefault="00A17477">
      <w:pPr>
        <w:pStyle w:val="BodyText"/>
        <w:spacing w:before="7"/>
        <w:ind w:left="0"/>
      </w:pPr>
    </w:p>
    <w:p w:rsidR="00057B20" w:rsidRDefault="00057B20">
      <w:pPr>
        <w:pStyle w:val="BodyText"/>
        <w:spacing w:before="7"/>
        <w:ind w:left="0"/>
      </w:pPr>
      <w:r>
        <w:t xml:space="preserve"> </w:t>
      </w:r>
      <w:r w:rsidRPr="00057B20">
        <w:rPr>
          <w:b/>
        </w:rPr>
        <w:t>Indicaţii:</w:t>
      </w:r>
      <w:r>
        <w:t xml:space="preserve"> </w:t>
      </w:r>
    </w:p>
    <w:p w:rsidR="00057B20" w:rsidRDefault="00C224AD" w:rsidP="00F40F9B">
      <w:pPr>
        <w:pStyle w:val="BodyText"/>
        <w:spacing w:before="7"/>
        <w:ind w:left="1785"/>
        <w:rPr>
          <w:b/>
          <w:sz w:val="28"/>
          <w:szCs w:val="28"/>
        </w:rPr>
      </w:pPr>
      <w:r>
        <w:rPr>
          <w:b/>
          <w:sz w:val="28"/>
          <w:szCs w:val="28"/>
        </w:rPr>
        <w:t xml:space="preserve"> </w:t>
      </w:r>
      <w:r w:rsidR="00F40F9B">
        <w:rPr>
          <w:b/>
          <w:sz w:val="28"/>
          <w:szCs w:val="28"/>
        </w:rPr>
        <w:t>A.</w:t>
      </w:r>
      <w:r w:rsidR="00057B20" w:rsidRPr="00C55B8D">
        <w:rPr>
          <w:b/>
          <w:sz w:val="28"/>
          <w:szCs w:val="28"/>
        </w:rPr>
        <w:t>pacienţi cu Sindrom de apnee în somn de tip obstructiv și mixt:</w:t>
      </w:r>
    </w:p>
    <w:p w:rsidR="009D7D69" w:rsidRPr="00C55B8D" w:rsidRDefault="009D7D69" w:rsidP="00F40F9B">
      <w:pPr>
        <w:pStyle w:val="BodyText"/>
        <w:spacing w:before="7"/>
        <w:ind w:left="1785"/>
        <w:rPr>
          <w:b/>
          <w:sz w:val="28"/>
          <w:szCs w:val="28"/>
        </w:rPr>
      </w:pPr>
    </w:p>
    <w:p w:rsidR="006F1868" w:rsidRDefault="006F1868" w:rsidP="006F1868">
      <w:pPr>
        <w:pStyle w:val="ListParagraph"/>
        <w:numPr>
          <w:ilvl w:val="1"/>
          <w:numId w:val="3"/>
        </w:numPr>
        <w:tabs>
          <w:tab w:val="left" w:pos="1832"/>
          <w:tab w:val="left" w:pos="5875"/>
        </w:tabs>
        <w:spacing w:line="266" w:lineRule="exact"/>
        <w:rPr>
          <w:sz w:val="24"/>
        </w:rPr>
      </w:pPr>
      <w:r>
        <w:rPr>
          <w:b/>
          <w:sz w:val="24"/>
        </w:rPr>
        <w:t>adulti</w:t>
      </w:r>
      <w:r>
        <w:rPr>
          <w:sz w:val="24"/>
        </w:rPr>
        <w:t xml:space="preserve">:      </w:t>
      </w:r>
      <w:r>
        <w:rPr>
          <w:rFonts w:ascii="Microsoft Sans Serif" w:hAnsi="Microsoft Sans Serif"/>
          <w:sz w:val="24"/>
        </w:rPr>
        <w:t>□</w:t>
      </w:r>
      <w:r>
        <w:rPr>
          <w:rFonts w:ascii="Microsoft Sans Serif" w:hAnsi="Microsoft Sans Serif"/>
          <w:spacing w:val="-11"/>
          <w:sz w:val="24"/>
        </w:rPr>
        <w:t xml:space="preserve"> </w:t>
      </w:r>
      <w:r>
        <w:rPr>
          <w:sz w:val="24"/>
        </w:rPr>
        <w:t>usor-IAH &lt;15(daca pacientul este inalt simtomativ, cu     scor Epworth&gt;=10);</w:t>
      </w:r>
    </w:p>
    <w:p w:rsidR="006F1868" w:rsidRDefault="006F1868" w:rsidP="006F1868">
      <w:pPr>
        <w:pStyle w:val="ListParagraph"/>
        <w:numPr>
          <w:ilvl w:val="2"/>
          <w:numId w:val="3"/>
        </w:numPr>
        <w:tabs>
          <w:tab w:val="left" w:pos="6150"/>
        </w:tabs>
        <w:spacing w:line="275" w:lineRule="exact"/>
        <w:ind w:hanging="275"/>
        <w:rPr>
          <w:sz w:val="24"/>
        </w:rPr>
      </w:pPr>
      <w:r>
        <w:rPr>
          <w:sz w:val="24"/>
        </w:rPr>
        <w:t>moderat-IAH 15-30;</w:t>
      </w:r>
    </w:p>
    <w:p w:rsidR="006F1868" w:rsidRDefault="006F1868" w:rsidP="006F1868">
      <w:pPr>
        <w:pStyle w:val="ListParagraph"/>
        <w:numPr>
          <w:ilvl w:val="2"/>
          <w:numId w:val="3"/>
        </w:numPr>
        <w:tabs>
          <w:tab w:val="left" w:pos="6150"/>
        </w:tabs>
        <w:ind w:hanging="275"/>
        <w:rPr>
          <w:sz w:val="24"/>
        </w:rPr>
      </w:pPr>
      <w:r>
        <w:rPr>
          <w:sz w:val="24"/>
        </w:rPr>
        <w:t>sever-IAH&gt;30;</w:t>
      </w:r>
    </w:p>
    <w:p w:rsidR="006F1868" w:rsidRPr="009C13C7" w:rsidRDefault="006F1868" w:rsidP="006F1868">
      <w:pPr>
        <w:tabs>
          <w:tab w:val="left" w:pos="6150"/>
        </w:tabs>
        <w:ind w:left="5874"/>
        <w:rPr>
          <w:sz w:val="24"/>
        </w:rPr>
      </w:pPr>
    </w:p>
    <w:p w:rsidR="006F1868" w:rsidRDefault="006F1868" w:rsidP="006F1868">
      <w:pPr>
        <w:pStyle w:val="Heading2"/>
        <w:numPr>
          <w:ilvl w:val="1"/>
          <w:numId w:val="3"/>
        </w:numPr>
        <w:tabs>
          <w:tab w:val="left" w:pos="1832"/>
        </w:tabs>
        <w:spacing w:before="2"/>
        <w:rPr>
          <w:b w:val="0"/>
        </w:rPr>
      </w:pPr>
      <w:r>
        <w:t>copii</w:t>
      </w:r>
      <w:r>
        <w:rPr>
          <w:b w:val="0"/>
        </w:rPr>
        <w:t>;</w:t>
      </w:r>
    </w:p>
    <w:p w:rsidR="006F1868" w:rsidRDefault="006F1868" w:rsidP="006F1868">
      <w:pPr>
        <w:pStyle w:val="ListParagraph"/>
        <w:tabs>
          <w:tab w:val="left" w:pos="1832"/>
          <w:tab w:val="left" w:pos="5875"/>
        </w:tabs>
        <w:spacing w:line="266" w:lineRule="exact"/>
        <w:ind w:left="1832" w:firstLine="0"/>
        <w:rPr>
          <w:sz w:val="24"/>
        </w:rPr>
      </w:pPr>
      <w:r>
        <w:rPr>
          <w:b/>
          <w:sz w:val="24"/>
        </w:rPr>
        <w:t xml:space="preserve">                                                                   </w:t>
      </w:r>
      <w:r>
        <w:rPr>
          <w:rFonts w:ascii="Microsoft Sans Serif" w:hAnsi="Microsoft Sans Serif"/>
          <w:sz w:val="24"/>
        </w:rPr>
        <w:t>□</w:t>
      </w:r>
      <w:r>
        <w:rPr>
          <w:rFonts w:ascii="Microsoft Sans Serif" w:hAnsi="Microsoft Sans Serif"/>
          <w:spacing w:val="-11"/>
          <w:sz w:val="24"/>
        </w:rPr>
        <w:t xml:space="preserve"> </w:t>
      </w:r>
      <w:r>
        <w:rPr>
          <w:sz w:val="24"/>
        </w:rPr>
        <w:t>usor-IAH  intre 1-5;</w:t>
      </w:r>
    </w:p>
    <w:p w:rsidR="006F1868" w:rsidRDefault="006F1868" w:rsidP="006F1868">
      <w:pPr>
        <w:pStyle w:val="ListParagraph"/>
        <w:numPr>
          <w:ilvl w:val="2"/>
          <w:numId w:val="3"/>
        </w:numPr>
        <w:tabs>
          <w:tab w:val="left" w:pos="6150"/>
        </w:tabs>
        <w:spacing w:line="275" w:lineRule="exact"/>
        <w:ind w:hanging="275"/>
        <w:rPr>
          <w:sz w:val="24"/>
        </w:rPr>
      </w:pPr>
      <w:r>
        <w:rPr>
          <w:sz w:val="24"/>
        </w:rPr>
        <w:t>moderat-IAH intre 5-10;</w:t>
      </w:r>
    </w:p>
    <w:p w:rsidR="006F1868" w:rsidRDefault="006F1868" w:rsidP="006F1868">
      <w:pPr>
        <w:pStyle w:val="ListParagraph"/>
        <w:numPr>
          <w:ilvl w:val="2"/>
          <w:numId w:val="3"/>
        </w:numPr>
        <w:tabs>
          <w:tab w:val="left" w:pos="6150"/>
        </w:tabs>
        <w:ind w:hanging="275"/>
        <w:rPr>
          <w:sz w:val="24"/>
        </w:rPr>
      </w:pPr>
      <w:r>
        <w:rPr>
          <w:sz w:val="24"/>
        </w:rPr>
        <w:t>sever-IAH mai mare /=10;</w:t>
      </w:r>
    </w:p>
    <w:p w:rsidR="006F1868" w:rsidRDefault="006F1868" w:rsidP="006F1868">
      <w:pPr>
        <w:pStyle w:val="ListParagraph"/>
        <w:tabs>
          <w:tab w:val="left" w:pos="6150"/>
        </w:tabs>
        <w:ind w:left="6149" w:firstLine="0"/>
        <w:rPr>
          <w:sz w:val="24"/>
        </w:rPr>
      </w:pPr>
    </w:p>
    <w:p w:rsidR="006F1868" w:rsidRDefault="00057B20" w:rsidP="00C224AD">
      <w:pPr>
        <w:pStyle w:val="BodyText"/>
        <w:spacing w:before="7"/>
        <w:ind w:left="2145"/>
        <w:jc w:val="both"/>
      </w:pPr>
      <w: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 cu posibilitatea reînnoirii după citirea cardului de complianță, dacă complianța la terapie este de &gt;/= 4 ore pe noapte în &gt;/= 70% din nopți în ultimele 3 luni.</w:t>
      </w:r>
    </w:p>
    <w:p w:rsidR="008B3B92" w:rsidRDefault="008B3B92" w:rsidP="00C224AD">
      <w:pPr>
        <w:pStyle w:val="BodyText"/>
        <w:spacing w:before="7"/>
        <w:ind w:left="2145"/>
        <w:jc w:val="both"/>
      </w:pPr>
      <w:r w:rsidRPr="008B3B92">
        <w:rPr>
          <w:b/>
        </w:rPr>
        <w:t>Emiterea celei de a doua prescriptii</w:t>
      </w:r>
      <w:r>
        <w:t xml:space="preserve"> cu durata de 90/91/92 de zile se poate realiza dupa citirea cardului de complianta, daca complianta la terapie este</w:t>
      </w:r>
      <w:r w:rsidR="00760A13">
        <w:t xml:space="preserve">&gt;/=4 ore pe noapte in  </w:t>
      </w:r>
      <w:r>
        <w:t xml:space="preserve"> &gt;/=70% din nopti in ultimele 45 zile de la prima prescriptie</w:t>
      </w:r>
      <w:r w:rsidR="00760A13">
        <w:t>.</w:t>
      </w:r>
    </w:p>
    <w:p w:rsidR="00C55B8D" w:rsidRDefault="00C55B8D" w:rsidP="00C55B8D">
      <w:pPr>
        <w:pStyle w:val="BodyText"/>
        <w:spacing w:before="7"/>
      </w:pPr>
      <w:r>
        <w:t>□</w:t>
      </w:r>
      <w:r w:rsidR="00057B20">
        <w:t xml:space="preserve"> </w:t>
      </w:r>
      <w:r w:rsidR="00057B20" w:rsidRPr="00C55B8D">
        <w:rPr>
          <w:b/>
        </w:rPr>
        <w:t>Medici curanţi care fac recomandarea:</w:t>
      </w:r>
      <w:r w:rsidR="00057B20">
        <w:t xml:space="preserve"> medicii de orice specialitate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 </w:t>
      </w:r>
    </w:p>
    <w:p w:rsidR="00C55B8D" w:rsidRDefault="00057B20" w:rsidP="00C55B8D">
      <w:pPr>
        <w:pStyle w:val="BodyText"/>
        <w:spacing w:before="7"/>
      </w:pPr>
      <w:r w:rsidRPr="00C55B8D">
        <w:rPr>
          <w:b/>
        </w:rPr>
        <w:t>Dispozitive recomandate:</w:t>
      </w:r>
      <w:r>
        <w:t xml:space="preserve"> </w:t>
      </w:r>
    </w:p>
    <w:p w:rsidR="00C55B8D" w:rsidRDefault="00C55B8D" w:rsidP="00C55B8D">
      <w:pPr>
        <w:pStyle w:val="BodyText"/>
        <w:spacing w:before="7"/>
      </w:pPr>
      <w:r>
        <w:t xml:space="preserve">            □ </w:t>
      </w:r>
      <w:r w:rsidR="00057B20">
        <w:t xml:space="preserve">- Suport de presiune pozitivă continuă administrat la nivelul căilor aeriene superioare care necesită stabilire prin titrare – CPAP cu card de complianță, </w:t>
      </w:r>
      <w:r>
        <w:t xml:space="preserve"> </w:t>
      </w:r>
    </w:p>
    <w:p w:rsidR="00C55B8D" w:rsidRDefault="00C55B8D" w:rsidP="00C55B8D">
      <w:pPr>
        <w:pStyle w:val="BodyText"/>
        <w:spacing w:before="7"/>
      </w:pPr>
      <w:r>
        <w:t xml:space="preserve">             □</w:t>
      </w:r>
      <w:r w:rsidR="00057B20">
        <w:t xml:space="preserve">- Suport de presiune pozitivă continuă administrat la nivelul căilor aeriene superioare cu posibilitatea auto-ajustarii presiunii– Auto CPAP cu card de complianță, </w:t>
      </w:r>
    </w:p>
    <w:p w:rsidR="004E21C3" w:rsidRDefault="00C55B8D" w:rsidP="00C55B8D">
      <w:pPr>
        <w:pStyle w:val="BodyText"/>
        <w:spacing w:before="7"/>
      </w:pPr>
      <w:r>
        <w:t xml:space="preserve">             □</w:t>
      </w:r>
      <w:r w:rsidR="00057B20">
        <w:t>- Suport de presiune pozitivă continuă cu 2 nivele administrat la nivelul căilor aeriene superioare emise spontan și stabilite prin titrare– Bi-level S cu card de complianță, în cazul eșecului sau intoleranței la terapia cu CPAP/aCPAP,</w:t>
      </w:r>
    </w:p>
    <w:p w:rsidR="006E522E" w:rsidRDefault="004E21C3" w:rsidP="00C55B8D">
      <w:pPr>
        <w:pStyle w:val="BodyText"/>
        <w:spacing w:before="7"/>
      </w:pPr>
      <w:r>
        <w:t xml:space="preserve">               □</w:t>
      </w:r>
      <w:r w:rsidR="006E522E">
        <w:t xml:space="preserve"> - Suport de presiune pozitivă continuă cu 2 nivele administrat la nivelul căilor aeriene superioare cu posibilitatea controlului frecvenței respiratorii și a controlului volumului curent administrat – Bi-level S/T cu opțiune de asistență a volumului cu card de complianță, în cazul eșecului sau intoleranței la terapia cu CPAP/aCPAP. </w:t>
      </w:r>
    </w:p>
    <w:p w:rsidR="006E522E" w:rsidRDefault="006E522E" w:rsidP="00C55B8D">
      <w:pPr>
        <w:pStyle w:val="BodyText"/>
        <w:spacing w:before="7"/>
      </w:pPr>
      <w:r>
        <w:t xml:space="preserve">                □- Suport de presiune pozitivă continuă cu 2 nivele cu posibilitatea auto-ajustării acestora - Auto Bi-level cu card de complianță  și funcție presure relief, în cazul intoleranței la terapia cu Bi-level S sau S/T.</w:t>
      </w:r>
      <w:r w:rsidR="005D4AB8">
        <w:t xml:space="preserve"> </w:t>
      </w:r>
    </w:p>
    <w:p w:rsidR="009D7D69" w:rsidRDefault="009D7D69" w:rsidP="00C55B8D">
      <w:pPr>
        <w:pStyle w:val="BodyText"/>
        <w:spacing w:before="7"/>
      </w:pPr>
    </w:p>
    <w:p w:rsidR="009D7D69" w:rsidRDefault="009D7D69" w:rsidP="00C55B8D">
      <w:pPr>
        <w:pStyle w:val="BodyText"/>
        <w:spacing w:before="7"/>
      </w:pPr>
    </w:p>
    <w:p w:rsidR="00A56D07" w:rsidRPr="002F107C" w:rsidRDefault="00F40F9B" w:rsidP="00C55B8D">
      <w:pPr>
        <w:pStyle w:val="BodyText"/>
        <w:spacing w:before="7"/>
        <w:rPr>
          <w:sz w:val="28"/>
          <w:szCs w:val="28"/>
        </w:rPr>
      </w:pPr>
      <w:r w:rsidRPr="00F40F9B">
        <w:rPr>
          <w:b/>
        </w:rPr>
        <w:t xml:space="preserve">                       </w:t>
      </w:r>
      <w:r w:rsidRPr="002F107C">
        <w:rPr>
          <w:b/>
          <w:sz w:val="28"/>
          <w:szCs w:val="28"/>
        </w:rPr>
        <w:t xml:space="preserve">  B</w:t>
      </w:r>
      <w:r w:rsidR="005D4AB8" w:rsidRPr="002F107C">
        <w:rPr>
          <w:b/>
          <w:sz w:val="28"/>
          <w:szCs w:val="28"/>
        </w:rPr>
        <w:t>. Sindrom de apnee în somn de tip central</w:t>
      </w:r>
      <w:r w:rsidR="005D4AB8" w:rsidRPr="002F107C">
        <w:rPr>
          <w:sz w:val="28"/>
          <w:szCs w:val="28"/>
        </w:rPr>
        <w:t xml:space="preserve">: </w:t>
      </w:r>
    </w:p>
    <w:p w:rsidR="00A56D07" w:rsidRDefault="00A56D07" w:rsidP="00C55B8D">
      <w:pPr>
        <w:pStyle w:val="BodyText"/>
        <w:spacing w:before="7"/>
      </w:pPr>
      <w:r>
        <w:t xml:space="preserve">            □-</w:t>
      </w:r>
      <w:r w:rsidR="005D4AB8">
        <w:t xml:space="preserve">Pentru pacienții cu IAH&gt;5/h cu prezența apneelor și hipopneelor de tip central &gt; 50% din înregistare/evenimente centrale &gt;50% din IAH (minim &gt;2,5/h) demonstrate polisomnografic/ poligrafic. Se efectuează inițial titrare CPAP. </w:t>
      </w:r>
    </w:p>
    <w:p w:rsidR="00A56D07" w:rsidRDefault="00D87F09" w:rsidP="00D87F09">
      <w:pPr>
        <w:pStyle w:val="BodyText"/>
        <w:spacing w:before="7"/>
        <w:ind w:left="2700" w:firstLine="64"/>
        <w:jc w:val="both"/>
      </w:pPr>
      <w:r>
        <w:t xml:space="preserve">   </w:t>
      </w:r>
      <w:r w:rsidR="005D4AB8">
        <w:t>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 cu posibilitatea reînnoirii după citirea cardului de complianță, dacă complianța la terapie este de &gt;/= 4 ore pe noapte în &gt;/= 70% din nopți în ultimele 3 luni.</w:t>
      </w:r>
    </w:p>
    <w:p w:rsidR="003F5FAD" w:rsidRDefault="003F5FAD" w:rsidP="003F5FAD">
      <w:pPr>
        <w:pStyle w:val="BodyText"/>
        <w:spacing w:before="7"/>
        <w:ind w:left="2145"/>
        <w:jc w:val="both"/>
      </w:pPr>
      <w:r w:rsidRPr="008B3B92">
        <w:rPr>
          <w:b/>
        </w:rPr>
        <w:t>Emiterea celei de a doua prescriptii</w:t>
      </w:r>
      <w:r>
        <w:t xml:space="preserve"> cu durata de 90/91/92 de zile se poate realiza dupa citirea cardului de complianta, daca complianta la terapie este&gt;/=4 ore pe noapte in   &gt;/=70% din nopti in ultimele 45 zile de la prima prescriptie.</w:t>
      </w:r>
    </w:p>
    <w:p w:rsidR="00D87F09" w:rsidRDefault="00D87F09" w:rsidP="00C224AD">
      <w:pPr>
        <w:pStyle w:val="BodyText"/>
        <w:spacing w:before="7"/>
        <w:jc w:val="both"/>
      </w:pPr>
    </w:p>
    <w:p w:rsidR="00A56D07" w:rsidRDefault="00A56D07" w:rsidP="00C55B8D">
      <w:pPr>
        <w:pStyle w:val="BodyText"/>
        <w:spacing w:before="7"/>
      </w:pPr>
      <w:r>
        <w:t xml:space="preserve"> □</w:t>
      </w:r>
      <w:r w:rsidR="005D4AB8">
        <w:t xml:space="preserve"> </w:t>
      </w:r>
      <w:r w:rsidR="005D4AB8" w:rsidRPr="00A56D07">
        <w:rPr>
          <w:b/>
        </w:rPr>
        <w:t>Medici curanţi care fac recomandarea</w:t>
      </w:r>
      <w:r w:rsidR="005D4AB8">
        <w:t xml:space="preserve">: medicii de orice specialitate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 </w:t>
      </w:r>
    </w:p>
    <w:p w:rsidR="00A56D07" w:rsidRDefault="005D4AB8" w:rsidP="00C55B8D">
      <w:pPr>
        <w:pStyle w:val="BodyText"/>
        <w:spacing w:before="7"/>
      </w:pPr>
      <w:r w:rsidRPr="00A56D07">
        <w:rPr>
          <w:b/>
        </w:rPr>
        <w:t>Dispozitive recomandate:</w:t>
      </w:r>
      <w:r>
        <w:t xml:space="preserve"> </w:t>
      </w:r>
    </w:p>
    <w:p w:rsidR="00A56D07" w:rsidRDefault="00A56D07" w:rsidP="00C55B8D">
      <w:pPr>
        <w:pStyle w:val="BodyText"/>
        <w:spacing w:before="7"/>
      </w:pPr>
      <w:r>
        <w:t xml:space="preserve">                   □</w:t>
      </w:r>
      <w:r w:rsidR="005D4AB8">
        <w:t>- Suport de presiune pozitivă continuă administrat la nivelul căilor aeriene superioare care necesită stabilire prin titrare – CPAP cu card de complianță,</w:t>
      </w:r>
    </w:p>
    <w:p w:rsidR="00A56D07" w:rsidRDefault="008F65EE" w:rsidP="00C55B8D">
      <w:pPr>
        <w:pStyle w:val="BodyText"/>
        <w:spacing w:before="7"/>
      </w:pPr>
      <w:r>
        <w:t xml:space="preserve">                   </w:t>
      </w:r>
      <w:r w:rsidR="00A56D07">
        <w:t>□</w:t>
      </w:r>
      <w:r w:rsidR="005D4AB8">
        <w:t xml:space="preserve"> - Suport de presiune pozitivă continuă cu 2 nivele administrat la nivelul căilor aeriene superioare cu posibilitatea controlului frecvenței respiratorii tip Bi-level S/T pentru tratamentul apneei centrale, complexe, mixte și al respirației periodice cu card de complianță. </w:t>
      </w:r>
    </w:p>
    <w:p w:rsidR="00A56D07" w:rsidRDefault="008F65EE" w:rsidP="00C55B8D">
      <w:pPr>
        <w:pStyle w:val="BodyText"/>
        <w:spacing w:before="7"/>
      </w:pPr>
      <w:r>
        <w:t xml:space="preserve">                 </w:t>
      </w:r>
      <w:r w:rsidR="00A56D07">
        <w:t xml:space="preserve"> □</w:t>
      </w:r>
      <w:r w:rsidR="005D4AB8">
        <w:t>- Suport de presiune pozitivă continuă cu 2 nivele cu posibilitatea auto-ajustării acestora - Auto Bi-level cu card de complianță și funcție presure relief, în cazul intoleranței la terapia cu Bi-level S sau S/T.</w:t>
      </w:r>
    </w:p>
    <w:p w:rsidR="00A56D07" w:rsidRDefault="00A56D07" w:rsidP="00C55B8D">
      <w:pPr>
        <w:pStyle w:val="BodyText"/>
        <w:spacing w:before="7"/>
      </w:pPr>
    </w:p>
    <w:p w:rsidR="00A56D07" w:rsidRPr="00204E5A" w:rsidRDefault="00C224AD" w:rsidP="00C55B8D">
      <w:pPr>
        <w:pStyle w:val="BodyText"/>
        <w:spacing w:before="7"/>
        <w:rPr>
          <w:b/>
          <w:sz w:val="28"/>
          <w:szCs w:val="28"/>
        </w:rPr>
      </w:pPr>
      <w:r>
        <w:rPr>
          <w:b/>
        </w:rPr>
        <w:t xml:space="preserve">                               </w:t>
      </w:r>
      <w:r w:rsidR="00A56D07" w:rsidRPr="00204E5A">
        <w:rPr>
          <w:b/>
          <w:sz w:val="28"/>
          <w:szCs w:val="28"/>
        </w:rPr>
        <w:t xml:space="preserve">  C</w:t>
      </w:r>
      <w:r w:rsidR="005D4AB8" w:rsidRPr="00204E5A">
        <w:rPr>
          <w:b/>
          <w:sz w:val="28"/>
          <w:szCs w:val="28"/>
        </w:rPr>
        <w:t>. Respirație periodică tip Cheyne Stokes:</w:t>
      </w:r>
    </w:p>
    <w:p w:rsidR="00A56D07" w:rsidRDefault="00A56D07" w:rsidP="00C55B8D">
      <w:pPr>
        <w:pStyle w:val="BodyText"/>
        <w:spacing w:before="7"/>
      </w:pPr>
      <w:r>
        <w:t xml:space="preserve">                     □</w:t>
      </w:r>
      <w:r w:rsidR="005D4AB8">
        <w:t xml:space="preserve"> - există episoade de &gt; 3 apnee centrale consecutive și / sau hipopnee centrale separate de un crescendo și o schimbare descrescendo a amplitudinii respirației cu o lungime a ciclului de &gt; 40 secunde,</w:t>
      </w:r>
    </w:p>
    <w:p w:rsidR="00A56D07" w:rsidRDefault="00A56D07" w:rsidP="00C55B8D">
      <w:pPr>
        <w:pStyle w:val="BodyText"/>
        <w:spacing w:before="7"/>
      </w:pPr>
      <w:r>
        <w:t xml:space="preserve">                      □</w:t>
      </w:r>
      <w:r w:rsidR="005D4AB8">
        <w:t xml:space="preserve"> - există &gt; 5 apnee centrale și/sau hipopnee centrale pe ora de somn asociate cu modelul de respirație crescendo / descrescendo înregistrate in decurs de &gt; 2 ore de monitorizare. Apneele centrale sunt demonstrate polisomnografic/poligrafic. Se efectuează inițial titrare CPAP. </w:t>
      </w:r>
      <w:r>
        <w:t xml:space="preserve"> </w:t>
      </w:r>
    </w:p>
    <w:p w:rsidR="00A56D07" w:rsidRDefault="00A56D07" w:rsidP="008F65EE">
      <w:pPr>
        <w:pStyle w:val="BodyText"/>
        <w:spacing w:before="7"/>
        <w:ind w:left="1440" w:firstLine="1350"/>
        <w:jc w:val="both"/>
      </w:pPr>
      <w:r>
        <w:t xml:space="preserve">                                            </w:t>
      </w:r>
      <w:r w:rsidR="005D4AB8">
        <w:t>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 cu posibilitatea reinnoirii dupa citirea cardului de complianta, daca complianta la terapie este de ≥80% calculată în raport cu numărul de zile de utilizare.</w:t>
      </w:r>
    </w:p>
    <w:p w:rsidR="00A56D07" w:rsidRDefault="00A56D07" w:rsidP="002D5068">
      <w:pPr>
        <w:pStyle w:val="BodyText"/>
        <w:spacing w:before="7"/>
        <w:ind w:firstLine="1324"/>
      </w:pPr>
      <w:r>
        <w:t>□</w:t>
      </w:r>
      <w:r w:rsidR="005D4AB8">
        <w:t xml:space="preserve"> </w:t>
      </w:r>
      <w:r w:rsidR="005D4AB8" w:rsidRPr="00A56D07">
        <w:rPr>
          <w:b/>
        </w:rPr>
        <w:t>Medici curanţi care fac recomandarea</w:t>
      </w:r>
      <w:r w:rsidR="005D4AB8">
        <w:t>: medicii de orice specialitate cu atestat în Managementul general, clinic şi terapeutic al tulburărilor respiratorii din timpul somnului - Somnologie, în Managementul general, clinic şi terapeutic al tulburărilor respiratorii din timpul somnului - Somnologie</w:t>
      </w:r>
      <w:r w:rsidR="00C65C72">
        <w:t xml:space="preserve"> poligrafie, polisomnografie </w:t>
      </w:r>
      <w:r w:rsidR="005D4AB8">
        <w:t xml:space="preserve"> şi titrare CPAP/BPAP, care sunt în contract cu casele de asigurări de sănătate pentru furnizarea de servicii medicale.</w:t>
      </w:r>
    </w:p>
    <w:p w:rsidR="00A56D07" w:rsidRDefault="005D4AB8" w:rsidP="00C55B8D">
      <w:pPr>
        <w:pStyle w:val="BodyText"/>
        <w:spacing w:before="7"/>
      </w:pPr>
      <w:r w:rsidRPr="00A56D07">
        <w:rPr>
          <w:b/>
        </w:rPr>
        <w:t xml:space="preserve"> Dispozitive recomandate:</w:t>
      </w:r>
      <w:r>
        <w:t xml:space="preserve"> </w:t>
      </w:r>
    </w:p>
    <w:p w:rsidR="00A56D07" w:rsidRDefault="00A56D07" w:rsidP="00C55B8D">
      <w:pPr>
        <w:pStyle w:val="BodyText"/>
        <w:spacing w:before="7"/>
      </w:pPr>
      <w:r>
        <w:t xml:space="preserve">                         □</w:t>
      </w:r>
      <w:r w:rsidR="005D4AB8">
        <w:t>- Suport de presiune pozitivă continuă administrat la nivelul căilor aeriene superioare care necesită stabilire prin titrare – CPAP cu card de complianță,</w:t>
      </w:r>
    </w:p>
    <w:p w:rsidR="00563219" w:rsidRDefault="00A56D07" w:rsidP="00C55B8D">
      <w:pPr>
        <w:pStyle w:val="BodyText"/>
        <w:spacing w:before="7"/>
      </w:pPr>
      <w:r>
        <w:lastRenderedPageBreak/>
        <w:t xml:space="preserve">                         □</w:t>
      </w:r>
      <w:r w:rsidR="005D4AB8">
        <w:t xml:space="preserve"> - Suport de presiune pozitivă continuă cu 2 nivele administrat la nivelul căilor aeriene superioare cu posibilitatea controlului frecvenței respiratorii tip Bi-level S/T pentru tratamentul apneei centrale, complexe, mixte și al respirației periodice cu card de complianță. </w:t>
      </w:r>
    </w:p>
    <w:p w:rsidR="00563219" w:rsidRDefault="0025739A" w:rsidP="00C55B8D">
      <w:pPr>
        <w:pStyle w:val="BodyText"/>
        <w:spacing w:before="7"/>
      </w:pPr>
      <w:r>
        <w:t xml:space="preserve">                        </w:t>
      </w:r>
      <w:r w:rsidR="00563219">
        <w:t xml:space="preserve"> □</w:t>
      </w:r>
      <w:r w:rsidR="005D4AB8">
        <w:t>- Suport de presiune pozitivă continuă cu 2 nivele cu posibilitatea auto-ajustării acestora - Auto Bi-level cu card de complianță și funcție presure relief, în cazul intoleranței la terapia cu Bi-level S sau S/T.</w:t>
      </w:r>
    </w:p>
    <w:p w:rsidR="00AA67AC" w:rsidRDefault="00AA67AC" w:rsidP="00C55B8D">
      <w:pPr>
        <w:pStyle w:val="BodyText"/>
        <w:spacing w:before="7"/>
      </w:pPr>
    </w:p>
    <w:p w:rsidR="00563219" w:rsidRDefault="00563219" w:rsidP="00C55B8D">
      <w:pPr>
        <w:pStyle w:val="BodyText"/>
        <w:spacing w:before="7"/>
      </w:pPr>
    </w:p>
    <w:p w:rsidR="00563219" w:rsidRPr="005C08E8" w:rsidRDefault="00C224AD" w:rsidP="00C55B8D">
      <w:pPr>
        <w:pStyle w:val="BodyText"/>
        <w:spacing w:before="7"/>
        <w:rPr>
          <w:sz w:val="28"/>
          <w:szCs w:val="28"/>
        </w:rPr>
      </w:pPr>
      <w:r w:rsidRPr="005C08E8">
        <w:rPr>
          <w:b/>
          <w:sz w:val="28"/>
          <w:szCs w:val="28"/>
        </w:rPr>
        <w:t xml:space="preserve">                               </w:t>
      </w:r>
      <w:r w:rsidR="00563219" w:rsidRPr="005C08E8">
        <w:rPr>
          <w:b/>
          <w:sz w:val="28"/>
          <w:szCs w:val="28"/>
        </w:rPr>
        <w:t xml:space="preserve"> D</w:t>
      </w:r>
      <w:r w:rsidR="005D4AB8" w:rsidRPr="005C08E8">
        <w:rPr>
          <w:b/>
          <w:sz w:val="28"/>
          <w:szCs w:val="28"/>
        </w:rPr>
        <w:t>. Sindrom de apnee în somn complex</w:t>
      </w:r>
      <w:r w:rsidR="005D4AB8" w:rsidRPr="005C08E8">
        <w:rPr>
          <w:sz w:val="28"/>
          <w:szCs w:val="28"/>
        </w:rPr>
        <w:t>:</w:t>
      </w:r>
    </w:p>
    <w:p w:rsidR="00563219" w:rsidRDefault="005D4AB8" w:rsidP="00C55B8D">
      <w:pPr>
        <w:pStyle w:val="BodyText"/>
        <w:spacing w:before="7"/>
      </w:pPr>
      <w:r>
        <w:t xml:space="preserve"> Emergența sau persistența apneelor centrale (nr. apnee pe ora de somn ≥ 5) sau a respirației CheyneStokes la pacienții cu sindrom de apnee în somn obstructiv aflați sub tratament CPAP care au eliminat excelent, bine sau mulțumitor evenimentele obstructive. </w:t>
      </w:r>
    </w:p>
    <w:p w:rsidR="00563219" w:rsidRDefault="00563219" w:rsidP="002D5068">
      <w:pPr>
        <w:pStyle w:val="BodyText"/>
        <w:spacing w:before="7"/>
        <w:ind w:left="720"/>
        <w:jc w:val="both"/>
      </w:pPr>
      <w:r>
        <w:t xml:space="preserve">                            </w:t>
      </w:r>
      <w:r w:rsidR="00C224AD">
        <w:t xml:space="preserve">                       </w:t>
      </w:r>
      <w:r>
        <w:t xml:space="preserve"> </w:t>
      </w:r>
      <w:r w:rsidR="005D4AB8">
        <w:t>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excepția persoanelor care sunt încadrate în grad de handicap accentuat sau grav definitiv, pentru care durata prescripției este nelimitată, cu posibilitatea reînnoirii după citirea cardului de complianță, dacă complianța la terapie este de &gt;/= 4 ore pe noapte în &gt;/= 70% din nopți în ultimele 3 luni.</w:t>
      </w:r>
    </w:p>
    <w:p w:rsidR="00234883" w:rsidRDefault="00234883" w:rsidP="00234883">
      <w:pPr>
        <w:pStyle w:val="BodyText"/>
        <w:spacing w:before="7"/>
        <w:ind w:left="2145"/>
        <w:jc w:val="both"/>
      </w:pPr>
      <w:r>
        <w:t xml:space="preserve">                   </w:t>
      </w:r>
      <w:r w:rsidRPr="008B3B92">
        <w:rPr>
          <w:b/>
        </w:rPr>
        <w:t>Emiterea celei de a doua prescriptii</w:t>
      </w:r>
      <w:r>
        <w:t xml:space="preserve"> cu durata de 90/91/92 de zile se poate realiza dupa citirea cardului de complianta, daca complianta la terapie este&gt;/=4 ore pe noapte in   &gt;/=70% din nopti in ultimele 45 zile de la prima prescriptie.</w:t>
      </w:r>
    </w:p>
    <w:p w:rsidR="00234883" w:rsidRDefault="00234883" w:rsidP="002D5068">
      <w:pPr>
        <w:pStyle w:val="BodyText"/>
        <w:spacing w:before="7"/>
        <w:ind w:left="720"/>
        <w:jc w:val="both"/>
      </w:pPr>
    </w:p>
    <w:p w:rsidR="00563219" w:rsidRDefault="00563219" w:rsidP="00C55B8D">
      <w:pPr>
        <w:pStyle w:val="BodyText"/>
        <w:spacing w:before="7"/>
      </w:pPr>
      <w:r>
        <w:t xml:space="preserve"> □</w:t>
      </w:r>
      <w:r w:rsidR="005D4AB8">
        <w:t xml:space="preserve"> </w:t>
      </w:r>
      <w:r w:rsidR="005D4AB8" w:rsidRPr="00563219">
        <w:rPr>
          <w:b/>
        </w:rPr>
        <w:t>Medici curanţi care fac recomandarea</w:t>
      </w:r>
      <w:r w:rsidR="005D4AB8">
        <w:t xml:space="preserve">: medicii de orice specialitate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 </w:t>
      </w:r>
    </w:p>
    <w:p w:rsidR="008B1C12" w:rsidRDefault="005D4AB8" w:rsidP="00C55B8D">
      <w:pPr>
        <w:pStyle w:val="BodyText"/>
        <w:spacing w:before="7"/>
      </w:pPr>
      <w:r w:rsidRPr="00563219">
        <w:rPr>
          <w:b/>
        </w:rPr>
        <w:t>Dispozitive recomandate:</w:t>
      </w:r>
      <w:r>
        <w:t xml:space="preserve"> </w:t>
      </w:r>
    </w:p>
    <w:p w:rsidR="008B1C12" w:rsidRDefault="008B1C12" w:rsidP="00C55B8D">
      <w:pPr>
        <w:pStyle w:val="BodyText"/>
        <w:spacing w:before="7"/>
      </w:pPr>
      <w:r>
        <w:t xml:space="preserve">                              □</w:t>
      </w:r>
      <w:r w:rsidR="005D4AB8">
        <w:t>- Suport de presiune pozitivă continuă cu 2 nivele administrat la nivelul căilor aeriene superioare cu posibilitatea controlului frecventei respiratorii tip Bi-level S/T pentru tratamentul apneei centrale, complexe, mixte și al respirației periodice cu card de complianță.</w:t>
      </w:r>
    </w:p>
    <w:p w:rsidR="008B1C12" w:rsidRDefault="008B1C12" w:rsidP="00C55B8D">
      <w:pPr>
        <w:pStyle w:val="BodyText"/>
        <w:spacing w:before="7"/>
      </w:pPr>
      <w:r>
        <w:t xml:space="preserve">                               □</w:t>
      </w:r>
      <w:r w:rsidR="005D4AB8">
        <w:t xml:space="preserve"> - </w:t>
      </w:r>
      <w:r>
        <w:t xml:space="preserve">    </w:t>
      </w:r>
      <w:r w:rsidR="005D4AB8">
        <w:t>Suport de presiune pozitivă continuă cu 2 nivele cu posibilitatea auto-ajustării acestora - Auto Bi-level cu card de complianță și funcție presure relief, în cazul intoleranței la terapia cu Bi-level S sau S/T.</w:t>
      </w:r>
    </w:p>
    <w:p w:rsidR="00A17477" w:rsidRDefault="00A17477" w:rsidP="00C55B8D">
      <w:pPr>
        <w:pStyle w:val="BodyText"/>
        <w:spacing w:before="7"/>
      </w:pPr>
    </w:p>
    <w:p w:rsidR="008B1C12" w:rsidRDefault="008B1C12" w:rsidP="00C55B8D">
      <w:pPr>
        <w:pStyle w:val="BodyText"/>
        <w:spacing w:before="7"/>
      </w:pPr>
      <w:r w:rsidRPr="008B1C12">
        <w:rPr>
          <w:b/>
          <w:sz w:val="28"/>
          <w:szCs w:val="28"/>
        </w:rPr>
        <w:t xml:space="preserve">                                     E</w:t>
      </w:r>
      <w:r w:rsidR="005D4AB8" w:rsidRPr="008B1C12">
        <w:rPr>
          <w:b/>
          <w:sz w:val="28"/>
          <w:szCs w:val="28"/>
        </w:rPr>
        <w:t>. Sindrom de obezitate – hipoventilație (se asociază în 90% din cazuri cu</w:t>
      </w:r>
      <w:r w:rsidR="005D4AB8">
        <w:t xml:space="preserve"> </w:t>
      </w:r>
      <w:r w:rsidR="005D4AB8" w:rsidRPr="008B1C12">
        <w:rPr>
          <w:sz w:val="28"/>
          <w:szCs w:val="28"/>
        </w:rPr>
        <w:t>SASO):</w:t>
      </w:r>
      <w:r w:rsidR="005D4AB8">
        <w:t xml:space="preserve"> </w:t>
      </w:r>
    </w:p>
    <w:p w:rsidR="008B1C12" w:rsidRDefault="005D4AB8" w:rsidP="00C55B8D">
      <w:pPr>
        <w:pStyle w:val="BodyText"/>
        <w:spacing w:before="7"/>
      </w:pPr>
      <w:r>
        <w:t>Trebuie îndeplinit cel puţin unul dintre criteriile de mai jos:</w:t>
      </w:r>
    </w:p>
    <w:p w:rsidR="008B1C12" w:rsidRDefault="008B1C12" w:rsidP="00C55B8D">
      <w:pPr>
        <w:pStyle w:val="BodyText"/>
        <w:spacing w:before="7"/>
      </w:pPr>
      <w:r>
        <w:t xml:space="preserve"> □</w:t>
      </w:r>
      <w:r w:rsidR="005D4AB8">
        <w:t xml:space="preserve"> 1. Hipercapnie nocturnă cu PaCO2 ≥ 55 mm Hg demonstrată prin analiza gazelor sanguine imediate dupa momentul trezirii, </w:t>
      </w:r>
    </w:p>
    <w:p w:rsidR="008B1C12" w:rsidRDefault="008B1C12" w:rsidP="00C55B8D">
      <w:pPr>
        <w:pStyle w:val="BodyText"/>
        <w:spacing w:before="7"/>
      </w:pPr>
      <w:r>
        <w:t xml:space="preserve"> □ </w:t>
      </w:r>
      <w:r w:rsidR="005D4AB8">
        <w:t>2. Creșterea nivelului PTCO2 ≥ 10 mm Hg pe timp de noapte comparativ cu valoare de la culcare, demonstrată prin capnometrie transcutanată sau respiratorie,</w:t>
      </w:r>
    </w:p>
    <w:p w:rsidR="008B1C12" w:rsidRDefault="008B1C12" w:rsidP="00C55B8D">
      <w:pPr>
        <w:pStyle w:val="BodyText"/>
        <w:spacing w:before="7"/>
      </w:pPr>
      <w:r>
        <w:t xml:space="preserve"> □</w:t>
      </w:r>
      <w:r w:rsidR="005D4AB8">
        <w:t xml:space="preserve"> 3. Poligrafia, polisomnografia sau pulsoximetria continuă nocturnă arată SaO2 30% din înregistrare sub CPAP,</w:t>
      </w:r>
    </w:p>
    <w:p w:rsidR="00A17477" w:rsidRDefault="008B1C12" w:rsidP="00C55B8D">
      <w:pPr>
        <w:pStyle w:val="BodyText"/>
        <w:spacing w:before="7"/>
      </w:pPr>
      <w:r>
        <w:t>□</w:t>
      </w:r>
      <w:r w:rsidR="005D4AB8">
        <w:t xml:space="preserve"> 4. În timpul titrării manuale polisomnografice, SpO2 este ≤ 90% timp de 5 minute sau mai mult, cu un minim de cel putin 85%, </w:t>
      </w:r>
    </w:p>
    <w:p w:rsidR="00A17477" w:rsidRDefault="00A17477" w:rsidP="00C55B8D">
      <w:pPr>
        <w:pStyle w:val="BodyText"/>
        <w:spacing w:before="7"/>
      </w:pPr>
      <w:r>
        <w:t xml:space="preserve">□ </w:t>
      </w:r>
      <w:r w:rsidR="005D4AB8">
        <w:t xml:space="preserve">5. Indice de masa corporala peste 40 kg/m2 . </w:t>
      </w:r>
    </w:p>
    <w:p w:rsidR="00A17477" w:rsidRDefault="00A17477" w:rsidP="00C26D6C">
      <w:pPr>
        <w:pStyle w:val="BodyText"/>
        <w:spacing w:before="7"/>
        <w:ind w:left="3240" w:hanging="2520"/>
      </w:pPr>
      <w:r>
        <w:t xml:space="preserve">                                         </w:t>
      </w:r>
      <w:r w:rsidR="005D4AB8">
        <w:t xml:space="preserve">Durata prescripţiei este de maximum 90/91/92 de zile în funcţie de starea clinică şi evoluţia afecţiunii, pentru persoanele care nu sunt încadrate în grad de handicap accentuat sau grav şi de maximum 12 luni pentru 534 persoanele care sunt încadrate în grad de handicap accentuat sau grav, cu excepția persoanelor care sunt încadrate în grad de handicap accentuat sau grav definitiv, pentru care durata prescripției este nelimitată, cu posibilitatea reînnoirii după citirea cardului de complianță, dacă complianța la terapie </w:t>
      </w:r>
      <w:r w:rsidR="005D4AB8">
        <w:lastRenderedPageBreak/>
        <w:t>este de &gt;/= 4 ore pe noapte în &gt;/= 70% din nopți în ultimele 3 luni.</w:t>
      </w:r>
    </w:p>
    <w:p w:rsidR="00234883" w:rsidRDefault="00234883" w:rsidP="00234883">
      <w:pPr>
        <w:pStyle w:val="BodyText"/>
        <w:spacing w:before="7"/>
        <w:ind w:left="2145"/>
        <w:jc w:val="both"/>
      </w:pPr>
      <w:r>
        <w:t xml:space="preserve">                    </w:t>
      </w:r>
      <w:r w:rsidRPr="008B3B92">
        <w:rPr>
          <w:b/>
        </w:rPr>
        <w:t>Emiterea celei de a doua prescriptii</w:t>
      </w:r>
      <w:r>
        <w:t xml:space="preserve"> cu durata de 90/91/92 de zile se poate realiza dupa citirea cardului de complianta, daca complianta la terapie este&gt;/=4 ore pe noapte in   &gt;/=70% din nopti in ultimele 45 zile de la prima prescriptie.</w:t>
      </w:r>
    </w:p>
    <w:p w:rsidR="00234883" w:rsidRDefault="00234883" w:rsidP="00C26D6C">
      <w:pPr>
        <w:pStyle w:val="BodyText"/>
        <w:spacing w:before="7"/>
        <w:ind w:left="3240" w:hanging="2520"/>
      </w:pPr>
    </w:p>
    <w:p w:rsidR="00A17477" w:rsidRDefault="00A17477" w:rsidP="00C55B8D">
      <w:pPr>
        <w:pStyle w:val="BodyText"/>
        <w:spacing w:before="7"/>
      </w:pPr>
      <w:r w:rsidRPr="00A17477">
        <w:rPr>
          <w:b/>
        </w:rPr>
        <w:t xml:space="preserve"> </w:t>
      </w:r>
      <w:r w:rsidR="005D4AB8" w:rsidRPr="00A17477">
        <w:rPr>
          <w:b/>
        </w:rPr>
        <w:t xml:space="preserve"> </w:t>
      </w:r>
      <w:r>
        <w:rPr>
          <w:b/>
        </w:rPr>
        <w:t>□</w:t>
      </w:r>
      <w:r w:rsidR="005D4AB8" w:rsidRPr="00A17477">
        <w:rPr>
          <w:b/>
        </w:rPr>
        <w:t xml:space="preserve">Medici curanţi care fac recomandarea: </w:t>
      </w:r>
      <w:r w:rsidR="005D4AB8">
        <w:t xml:space="preserve">medicii de orice specialitate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 </w:t>
      </w:r>
    </w:p>
    <w:p w:rsidR="00A17477" w:rsidRDefault="00A17477" w:rsidP="00C55B8D">
      <w:pPr>
        <w:pStyle w:val="BodyText"/>
        <w:spacing w:before="7"/>
        <w:rPr>
          <w:b/>
        </w:rPr>
      </w:pPr>
      <w:r>
        <w:rPr>
          <w:b/>
        </w:rPr>
        <w:t xml:space="preserve"> </w:t>
      </w:r>
      <w:r w:rsidR="005D4AB8" w:rsidRPr="00A17477">
        <w:rPr>
          <w:b/>
        </w:rPr>
        <w:t>Dispozitive recomandate:</w:t>
      </w:r>
    </w:p>
    <w:p w:rsidR="00A17477" w:rsidRDefault="00A17477" w:rsidP="00C55B8D">
      <w:pPr>
        <w:pStyle w:val="BodyText"/>
        <w:spacing w:before="7"/>
      </w:pPr>
      <w:r>
        <w:rPr>
          <w:b/>
        </w:rPr>
        <w:t xml:space="preserve">                                    □</w:t>
      </w:r>
      <w:r w:rsidR="005D4AB8" w:rsidRPr="00A17477">
        <w:rPr>
          <w:b/>
        </w:rPr>
        <w:t xml:space="preserve"> </w:t>
      </w:r>
      <w:r w:rsidR="005D4AB8">
        <w:t xml:space="preserve">- Suport de presiune pozitivă continuă administrat la nivelul căilor aeriene superioare care necesită stabilire prin titrare – CPAP cu card de complianță, </w:t>
      </w:r>
    </w:p>
    <w:p w:rsidR="00A17477" w:rsidRDefault="00A17477" w:rsidP="00C55B8D">
      <w:pPr>
        <w:pStyle w:val="BodyText"/>
        <w:spacing w:before="7"/>
      </w:pPr>
      <w:r>
        <w:rPr>
          <w:b/>
        </w:rPr>
        <w:t xml:space="preserve">                                     □</w:t>
      </w:r>
      <w:r w:rsidR="005D4AB8">
        <w:t>- Suport de presiune pozitivă continuă cu 2 nivele de presiune emise spontan administrat la nivelul căilor aeriene superioare și stabilite prin titrare– Bi-level S cu card de complianță,</w:t>
      </w:r>
    </w:p>
    <w:p w:rsidR="00A17477" w:rsidRDefault="00A17477" w:rsidP="00C55B8D">
      <w:pPr>
        <w:pStyle w:val="BodyText"/>
        <w:spacing w:before="7"/>
      </w:pPr>
      <w:r>
        <w:rPr>
          <w:b/>
        </w:rPr>
        <w:t xml:space="preserve">                                    □</w:t>
      </w:r>
      <w:r w:rsidR="005D4AB8">
        <w:t xml:space="preserve"> - Suport de presiune pozitivă continuă cu 2 nivele administrat la nivelul căilor aeriene superioare cu posibilitatea controlului frecvenței respiratorii și a controlului volumului curent administrat – Bi-level S/T, cu opțiune de asistență a volumului cu card de complianță. </w:t>
      </w:r>
    </w:p>
    <w:p w:rsidR="00A17477" w:rsidRDefault="00A17477" w:rsidP="00A17477">
      <w:pPr>
        <w:pStyle w:val="BodyText"/>
        <w:spacing w:before="7"/>
      </w:pPr>
      <w:r>
        <w:rPr>
          <w:b/>
        </w:rPr>
        <w:t xml:space="preserve">                                     □</w:t>
      </w:r>
      <w:r w:rsidR="005D4AB8">
        <w:t xml:space="preserve">- Suport de presiune pozitivă continuă cu 2 nivele cu posibilitatea auto-ajustării acestora - Auto Bi-level cu card de complianță și funcție presure relief, în cazul intoleranței la terapia cu </w:t>
      </w:r>
      <w:r>
        <w:t xml:space="preserve">Bi-level S sau </w:t>
      </w:r>
      <w:r w:rsidRPr="00A17477">
        <w:rPr>
          <w:b/>
        </w:rPr>
        <w:t>S/T</w:t>
      </w:r>
    </w:p>
    <w:p w:rsidR="003755D0" w:rsidRDefault="003755D0" w:rsidP="003755D0">
      <w:pPr>
        <w:tabs>
          <w:tab w:val="left" w:pos="1832"/>
        </w:tabs>
        <w:rPr>
          <w:sz w:val="24"/>
        </w:rPr>
      </w:pPr>
    </w:p>
    <w:p w:rsidR="004C40A5" w:rsidRDefault="00E73C15" w:rsidP="004C40A5">
      <w:pPr>
        <w:adjustRightInd w:val="0"/>
        <w:ind w:firstLine="360"/>
        <w:jc w:val="both"/>
        <w:rPr>
          <w:b/>
          <w:bCs/>
          <w:sz w:val="24"/>
          <w:szCs w:val="24"/>
        </w:rPr>
      </w:pPr>
      <w:r w:rsidRPr="00E73C15">
        <w:rPr>
          <w:b/>
          <w:sz w:val="24"/>
        </w:rPr>
        <w:t xml:space="preserve"> </w:t>
      </w:r>
      <w:r w:rsidRPr="00BB4544">
        <w:rPr>
          <w:b/>
          <w:sz w:val="40"/>
          <w:szCs w:val="40"/>
        </w:rPr>
        <w:t>NOTA</w:t>
      </w:r>
      <w:r w:rsidRPr="00E73C15">
        <w:rPr>
          <w:b/>
          <w:sz w:val="24"/>
        </w:rPr>
        <w:t>:</w:t>
      </w:r>
      <w:r w:rsidR="004C40A5">
        <w:rPr>
          <w:sz w:val="24"/>
          <w:szCs w:val="24"/>
        </w:rPr>
        <w:t xml:space="preserve"> a) În situația în care asiguratul cu complianța la terapie de &gt;/= 4 ore pe noapte în &gt;/= 70% din nopți în ultimele 3 luni </w:t>
      </w:r>
      <w:r w:rsidR="004C40A5" w:rsidRPr="004C40A5">
        <w:rPr>
          <w:b/>
          <w:sz w:val="28"/>
          <w:szCs w:val="28"/>
        </w:rPr>
        <w:t>renunță la tratament</w:t>
      </w:r>
      <w:r w:rsidR="004C40A5">
        <w:rPr>
          <w:sz w:val="24"/>
          <w:szCs w:val="24"/>
        </w:rPr>
        <w:t xml:space="preserve">, reluarea terapiei cu </w:t>
      </w:r>
      <w:r w:rsidR="004C40A5">
        <w:rPr>
          <w:b/>
          <w:bCs/>
          <w:sz w:val="24"/>
          <w:szCs w:val="24"/>
        </w:rPr>
        <w:t>suport de presiune pozitivă continuă CPAP/BPAP se realizează astfel:</w:t>
      </w:r>
    </w:p>
    <w:p w:rsidR="004C40A5" w:rsidRDefault="004C40A5" w:rsidP="004C40A5">
      <w:pPr>
        <w:pStyle w:val="ListParagraph"/>
        <w:widowControl/>
        <w:numPr>
          <w:ilvl w:val="0"/>
          <w:numId w:val="6"/>
        </w:numPr>
        <w:adjustRightInd w:val="0"/>
        <w:contextualSpacing/>
        <w:jc w:val="both"/>
        <w:rPr>
          <w:sz w:val="24"/>
          <w:szCs w:val="24"/>
        </w:rPr>
      </w:pPr>
      <w:r>
        <w:rPr>
          <w:sz w:val="24"/>
          <w:szCs w:val="24"/>
        </w:rPr>
        <w:t>Pentru o perioadă de întrerupere de sub un an fără modificarea semnificativă a factorilor de risc pentru apnee în somn (de ex. pacientul nu a slăbit 40 kg) medicul poate prescrie dispozitivul medical fără efectuarea poligrafiei/polisomnografiei,</w:t>
      </w:r>
    </w:p>
    <w:p w:rsidR="004C40A5" w:rsidRDefault="004C40A5" w:rsidP="004C40A5">
      <w:pPr>
        <w:pStyle w:val="ListParagraph"/>
        <w:widowControl/>
        <w:numPr>
          <w:ilvl w:val="0"/>
          <w:numId w:val="6"/>
        </w:numPr>
        <w:adjustRightInd w:val="0"/>
        <w:contextualSpacing/>
        <w:jc w:val="both"/>
        <w:rPr>
          <w:sz w:val="24"/>
          <w:szCs w:val="24"/>
        </w:rPr>
      </w:pPr>
      <w:r>
        <w:rPr>
          <w:sz w:val="24"/>
          <w:szCs w:val="24"/>
        </w:rPr>
        <w:t>Pentru o perioadă de întrerupere de un an și peste un an pentru prescrierea dispozitivului medical este necesară efectuarea poligrafiei/polisomnografiei.</w:t>
      </w:r>
    </w:p>
    <w:p w:rsidR="004C40A5" w:rsidRDefault="00D21695" w:rsidP="004C40A5">
      <w:pPr>
        <w:ind w:firstLine="360"/>
        <w:jc w:val="both"/>
        <w:rPr>
          <w:sz w:val="24"/>
          <w:szCs w:val="24"/>
        </w:rPr>
      </w:pPr>
      <w:r>
        <w:rPr>
          <w:sz w:val="24"/>
          <w:szCs w:val="24"/>
        </w:rPr>
        <w:t xml:space="preserve">                 </w:t>
      </w:r>
      <w:r w:rsidR="004C40A5">
        <w:rPr>
          <w:sz w:val="24"/>
          <w:szCs w:val="24"/>
        </w:rPr>
        <w:t xml:space="preserve">b) Pentru asiguratul cu complianța la terapie de </w:t>
      </w:r>
      <w:r w:rsidR="004C40A5">
        <w:rPr>
          <w:rFonts w:ascii="Calibri" w:hAnsi="Calibri" w:cs="Calibri"/>
          <w:sz w:val="24"/>
          <w:szCs w:val="24"/>
        </w:rPr>
        <w:t>&lt;</w:t>
      </w:r>
      <w:r w:rsidR="004C40A5">
        <w:rPr>
          <w:sz w:val="24"/>
          <w:szCs w:val="24"/>
        </w:rPr>
        <w:t xml:space="preserve"> 4 ore pe noapte în </w:t>
      </w:r>
      <w:r w:rsidR="004C40A5">
        <w:rPr>
          <w:rFonts w:ascii="Calibri" w:hAnsi="Calibri" w:cs="Calibri"/>
          <w:sz w:val="24"/>
          <w:szCs w:val="24"/>
        </w:rPr>
        <w:t>&lt;</w:t>
      </w:r>
      <w:r w:rsidR="004C40A5">
        <w:rPr>
          <w:sz w:val="24"/>
          <w:szCs w:val="24"/>
        </w:rPr>
        <w:t xml:space="preserve"> 70% din nopți în ultimele 3 luni </w:t>
      </w:r>
      <w:r w:rsidR="004C40A5">
        <w:rPr>
          <w:bCs/>
          <w:sz w:val="24"/>
          <w:szCs w:val="24"/>
        </w:rPr>
        <w:t>se întrerupe decontarea sumei de închiriere pentru suportul de presiune pozitivă continuă CPAP/BPAP pe perioada cu complianță la terapie sub nivelul recomandat</w:t>
      </w:r>
      <w:r w:rsidR="004C40A5">
        <w:rPr>
          <w:sz w:val="24"/>
          <w:szCs w:val="24"/>
        </w:rPr>
        <w:t xml:space="preserve">. Pentru a putea beneficia de </w:t>
      </w:r>
      <w:r w:rsidR="004C40A5">
        <w:rPr>
          <w:bCs/>
          <w:sz w:val="24"/>
          <w:szCs w:val="24"/>
        </w:rPr>
        <w:t>suport de presiune pozitivă continuă CPAP/BPAP</w:t>
      </w:r>
      <w:r w:rsidR="004C40A5">
        <w:rPr>
          <w:sz w:val="24"/>
          <w:szCs w:val="24"/>
        </w:rPr>
        <w:t xml:space="preserve">în sistemul asigurărilor sociale de sănătate, asiguratul va relua procesul de obținere a dispozitivului medical și va depune la casa de asigurări de sănătate prescripția medicală însoțită de  </w:t>
      </w:r>
      <w:r w:rsidR="004C40A5">
        <w:rPr>
          <w:rFonts w:eastAsia="Calibri"/>
          <w:sz w:val="24"/>
          <w:szCs w:val="24"/>
        </w:rPr>
        <w:t xml:space="preserve">complianța la terapie este de </w:t>
      </w:r>
      <w:r w:rsidR="004C40A5">
        <w:rPr>
          <w:sz w:val="24"/>
          <w:szCs w:val="24"/>
        </w:rPr>
        <w:t xml:space="preserve">&gt;/= 4 ore pe noapte în &gt;/= 70% din nopți în ultimele 3 luni.  </w:t>
      </w:r>
    </w:p>
    <w:p w:rsidR="004C40A5" w:rsidRDefault="00D21695" w:rsidP="004C40A5">
      <w:pPr>
        <w:ind w:firstLine="360"/>
        <w:jc w:val="both"/>
        <w:rPr>
          <w:sz w:val="24"/>
          <w:szCs w:val="24"/>
        </w:rPr>
      </w:pPr>
      <w:r>
        <w:rPr>
          <w:sz w:val="24"/>
          <w:szCs w:val="24"/>
        </w:rPr>
        <w:t xml:space="preserve">              </w:t>
      </w:r>
      <w:r w:rsidR="004C40A5">
        <w:rPr>
          <w:sz w:val="24"/>
          <w:szCs w:val="24"/>
        </w:rPr>
        <w:t xml:space="preserve">c) În situația în care </w:t>
      </w:r>
      <w:r w:rsidR="004C40A5">
        <w:rPr>
          <w:b/>
          <w:bCs/>
          <w:sz w:val="24"/>
          <w:szCs w:val="24"/>
        </w:rPr>
        <w:t xml:space="preserve">suportul de presiune pozitivă continuă CPAP/BPAP </w:t>
      </w:r>
      <w:r w:rsidR="004C40A5">
        <w:rPr>
          <w:bCs/>
          <w:sz w:val="24"/>
          <w:szCs w:val="24"/>
        </w:rPr>
        <w:t xml:space="preserve">este defect și se înlocuiește cu un alt dispozitiv, complianța la terapie </w:t>
      </w:r>
      <w:r w:rsidR="004C40A5">
        <w:rPr>
          <w:sz w:val="24"/>
          <w:szCs w:val="24"/>
        </w:rPr>
        <w:t>aferentă perioadei utilizate</w:t>
      </w:r>
      <w:r w:rsidR="004C40A5">
        <w:rPr>
          <w:bCs/>
          <w:sz w:val="24"/>
          <w:szCs w:val="24"/>
        </w:rPr>
        <w:t xml:space="preserve"> se va citi pe</w:t>
      </w:r>
      <w:r w:rsidR="004C40A5">
        <w:rPr>
          <w:sz w:val="24"/>
          <w:szCs w:val="24"/>
        </w:rPr>
        <w:t xml:space="preserve"> cardul de complianță al noului dispozitiv.”</w:t>
      </w:r>
    </w:p>
    <w:p w:rsidR="00D83D8D" w:rsidRPr="00E73C15" w:rsidRDefault="00D83D8D" w:rsidP="003755D0">
      <w:pPr>
        <w:tabs>
          <w:tab w:val="left" w:pos="1832"/>
        </w:tabs>
        <w:rPr>
          <w:b/>
          <w:sz w:val="24"/>
        </w:rPr>
      </w:pPr>
    </w:p>
    <w:p w:rsidR="002656AC" w:rsidRPr="003E05BF" w:rsidRDefault="002656AC" w:rsidP="003E05BF">
      <w:pPr>
        <w:tabs>
          <w:tab w:val="left" w:pos="1906"/>
          <w:tab w:val="left" w:pos="1907"/>
        </w:tabs>
        <w:ind w:left="835" w:right="116"/>
        <w:rPr>
          <w:sz w:val="24"/>
        </w:rPr>
      </w:pPr>
    </w:p>
    <w:p w:rsidR="006B2D1D" w:rsidRDefault="006B2D1D">
      <w:pPr>
        <w:pStyle w:val="BodyText"/>
        <w:spacing w:before="4"/>
        <w:ind w:left="0"/>
        <w:rPr>
          <w:b/>
          <w:sz w:val="23"/>
        </w:rPr>
      </w:pPr>
    </w:p>
    <w:p w:rsidR="006B2D1D" w:rsidRDefault="00E056F2">
      <w:pPr>
        <w:pStyle w:val="BodyText"/>
      </w:pPr>
      <w:r>
        <w:t>Data</w:t>
      </w:r>
      <w:r>
        <w:rPr>
          <w:spacing w:val="-4"/>
        </w:rPr>
        <w:t xml:space="preserve"> </w:t>
      </w:r>
      <w:r>
        <w:t>...........................</w:t>
      </w:r>
    </w:p>
    <w:p w:rsidR="006B2D1D" w:rsidRDefault="006B2D1D">
      <w:pPr>
        <w:pStyle w:val="BodyText"/>
        <w:ind w:left="0"/>
      </w:pPr>
    </w:p>
    <w:p w:rsidR="006B2D1D" w:rsidRDefault="00E056F2">
      <w:pPr>
        <w:pStyle w:val="BodyText"/>
      </w:pPr>
      <w:r>
        <w:t>Semnătura</w:t>
      </w:r>
      <w:r>
        <w:rPr>
          <w:spacing w:val="-4"/>
        </w:rPr>
        <w:t xml:space="preserve"> </w:t>
      </w:r>
      <w:r>
        <w:t>(olografă</w:t>
      </w:r>
      <w:r>
        <w:rPr>
          <w:spacing w:val="-4"/>
        </w:rPr>
        <w:t xml:space="preserve"> </w:t>
      </w:r>
      <w:r>
        <w:t>sau electronică,</w:t>
      </w:r>
      <w:r>
        <w:rPr>
          <w:spacing w:val="-3"/>
        </w:rPr>
        <w:t xml:space="preserve"> </w:t>
      </w:r>
      <w:r>
        <w:t>după</w:t>
      </w:r>
      <w:r>
        <w:rPr>
          <w:spacing w:val="-4"/>
        </w:rPr>
        <w:t xml:space="preserve"> </w:t>
      </w:r>
      <w:r>
        <w:t>caz)</w:t>
      </w:r>
      <w:r>
        <w:rPr>
          <w:spacing w:val="-3"/>
        </w:rPr>
        <w:t xml:space="preserve"> </w:t>
      </w:r>
      <w:r>
        <w:t>şi</w:t>
      </w:r>
      <w:r>
        <w:rPr>
          <w:spacing w:val="-3"/>
        </w:rPr>
        <w:t xml:space="preserve"> </w:t>
      </w:r>
      <w:r>
        <w:t>parafa</w:t>
      </w:r>
      <w:r>
        <w:rPr>
          <w:spacing w:val="-3"/>
        </w:rPr>
        <w:t xml:space="preserve"> </w:t>
      </w:r>
      <w:r>
        <w:t>medicului</w:t>
      </w:r>
    </w:p>
    <w:p w:rsidR="006B2D1D" w:rsidRDefault="00E056F2">
      <w:pPr>
        <w:pStyle w:val="BodyText"/>
        <w:spacing w:before="231"/>
        <w:ind w:left="835"/>
      </w:pPr>
      <w:r>
        <w:t>................................</w:t>
      </w:r>
    </w:p>
    <w:p w:rsidR="006B2D1D" w:rsidRDefault="006B2D1D">
      <w:pPr>
        <w:pStyle w:val="BodyText"/>
        <w:ind w:left="0"/>
        <w:rPr>
          <w:sz w:val="26"/>
        </w:rPr>
      </w:pPr>
    </w:p>
    <w:p w:rsidR="006B2D1D" w:rsidRDefault="006B2D1D">
      <w:pPr>
        <w:pStyle w:val="BodyText"/>
        <w:spacing w:before="1"/>
        <w:ind w:left="0"/>
        <w:rPr>
          <w:sz w:val="22"/>
        </w:rPr>
      </w:pPr>
    </w:p>
    <w:p w:rsidR="006B2D1D" w:rsidRDefault="00E056F2">
      <w:pPr>
        <w:ind w:left="115"/>
        <w:rPr>
          <w:sz w:val="20"/>
        </w:rPr>
      </w:pPr>
      <w:r>
        <w:rPr>
          <w:sz w:val="20"/>
        </w:rPr>
        <w:t>Nota:</w:t>
      </w:r>
      <w:r>
        <w:rPr>
          <w:spacing w:val="22"/>
          <w:sz w:val="20"/>
        </w:rPr>
        <w:t xml:space="preserve"> </w:t>
      </w:r>
      <w:r>
        <w:rPr>
          <w:sz w:val="20"/>
        </w:rPr>
        <w:t>se</w:t>
      </w:r>
      <w:r>
        <w:rPr>
          <w:spacing w:val="24"/>
          <w:sz w:val="20"/>
        </w:rPr>
        <w:t xml:space="preserve"> </w:t>
      </w:r>
      <w:r>
        <w:rPr>
          <w:sz w:val="20"/>
        </w:rPr>
        <w:t>bifeaza</w:t>
      </w:r>
      <w:r>
        <w:rPr>
          <w:spacing w:val="24"/>
          <w:sz w:val="20"/>
        </w:rPr>
        <w:t xml:space="preserve"> </w:t>
      </w:r>
      <w:r>
        <w:rPr>
          <w:sz w:val="20"/>
        </w:rPr>
        <w:t>casuta</w:t>
      </w:r>
      <w:r>
        <w:rPr>
          <w:spacing w:val="24"/>
          <w:sz w:val="20"/>
        </w:rPr>
        <w:t xml:space="preserve"> </w:t>
      </w:r>
      <w:r>
        <w:rPr>
          <w:sz w:val="20"/>
        </w:rPr>
        <w:t>corespunzatoare</w:t>
      </w:r>
      <w:r>
        <w:rPr>
          <w:spacing w:val="24"/>
          <w:sz w:val="20"/>
        </w:rPr>
        <w:t xml:space="preserve"> </w:t>
      </w:r>
      <w:r w:rsidR="003608AF">
        <w:rPr>
          <w:sz w:val="20"/>
        </w:rPr>
        <w:t>dia</w:t>
      </w:r>
      <w:r>
        <w:rPr>
          <w:sz w:val="20"/>
        </w:rPr>
        <w:t>gnosticului</w:t>
      </w:r>
      <w:r>
        <w:rPr>
          <w:spacing w:val="23"/>
          <w:sz w:val="20"/>
        </w:rPr>
        <w:t xml:space="preserve"> </w:t>
      </w:r>
      <w:r>
        <w:rPr>
          <w:sz w:val="20"/>
        </w:rPr>
        <w:t>de</w:t>
      </w:r>
      <w:r>
        <w:rPr>
          <w:spacing w:val="25"/>
          <w:sz w:val="20"/>
        </w:rPr>
        <w:t xml:space="preserve"> </w:t>
      </w:r>
      <w:r>
        <w:rPr>
          <w:sz w:val="20"/>
        </w:rPr>
        <w:t>boala,</w:t>
      </w:r>
      <w:r>
        <w:rPr>
          <w:spacing w:val="24"/>
          <w:sz w:val="20"/>
        </w:rPr>
        <w:t xml:space="preserve"> </w:t>
      </w:r>
      <w:r>
        <w:rPr>
          <w:sz w:val="20"/>
        </w:rPr>
        <w:t>a</w:t>
      </w:r>
      <w:r>
        <w:rPr>
          <w:spacing w:val="24"/>
          <w:sz w:val="20"/>
        </w:rPr>
        <w:t xml:space="preserve"> </w:t>
      </w:r>
      <w:r>
        <w:rPr>
          <w:sz w:val="20"/>
        </w:rPr>
        <w:t>parametrilor</w:t>
      </w:r>
      <w:r>
        <w:rPr>
          <w:spacing w:val="49"/>
          <w:sz w:val="20"/>
        </w:rPr>
        <w:t xml:space="preserve"> </w:t>
      </w:r>
      <w:r>
        <w:rPr>
          <w:sz w:val="20"/>
        </w:rPr>
        <w:t>in</w:t>
      </w:r>
      <w:r>
        <w:rPr>
          <w:spacing w:val="22"/>
          <w:sz w:val="20"/>
        </w:rPr>
        <w:t xml:space="preserve"> </w:t>
      </w:r>
      <w:r>
        <w:rPr>
          <w:sz w:val="20"/>
        </w:rPr>
        <w:t>baza</w:t>
      </w:r>
      <w:r>
        <w:rPr>
          <w:spacing w:val="24"/>
          <w:sz w:val="20"/>
        </w:rPr>
        <w:t xml:space="preserve"> </w:t>
      </w:r>
      <w:r>
        <w:rPr>
          <w:sz w:val="20"/>
        </w:rPr>
        <w:t>carora</w:t>
      </w:r>
      <w:r>
        <w:rPr>
          <w:spacing w:val="24"/>
          <w:sz w:val="20"/>
        </w:rPr>
        <w:t xml:space="preserve"> </w:t>
      </w:r>
      <w:r>
        <w:rPr>
          <w:sz w:val="20"/>
        </w:rPr>
        <w:t>s-a</w:t>
      </w:r>
      <w:r>
        <w:rPr>
          <w:spacing w:val="24"/>
          <w:sz w:val="20"/>
        </w:rPr>
        <w:t xml:space="preserve"> </w:t>
      </w:r>
      <w:r>
        <w:rPr>
          <w:sz w:val="20"/>
        </w:rPr>
        <w:t>emis</w:t>
      </w:r>
      <w:r>
        <w:rPr>
          <w:spacing w:val="23"/>
          <w:sz w:val="20"/>
        </w:rPr>
        <w:t xml:space="preserve"> </w:t>
      </w:r>
      <w:r>
        <w:rPr>
          <w:sz w:val="20"/>
        </w:rPr>
        <w:t>recomandarea</w:t>
      </w:r>
      <w:r>
        <w:rPr>
          <w:spacing w:val="23"/>
          <w:sz w:val="20"/>
        </w:rPr>
        <w:t xml:space="preserve"> </w:t>
      </w:r>
      <w:r>
        <w:rPr>
          <w:sz w:val="20"/>
        </w:rPr>
        <w:t>si</w:t>
      </w:r>
      <w:r>
        <w:rPr>
          <w:spacing w:val="23"/>
          <w:sz w:val="20"/>
        </w:rPr>
        <w:t xml:space="preserve"> </w:t>
      </w:r>
      <w:r>
        <w:rPr>
          <w:sz w:val="20"/>
        </w:rPr>
        <w:t>a</w:t>
      </w:r>
      <w:r>
        <w:rPr>
          <w:spacing w:val="26"/>
          <w:sz w:val="20"/>
        </w:rPr>
        <w:t xml:space="preserve"> </w:t>
      </w:r>
      <w:r>
        <w:rPr>
          <w:sz w:val="20"/>
        </w:rPr>
        <w:t>medicului</w:t>
      </w:r>
      <w:r>
        <w:rPr>
          <w:spacing w:val="1"/>
          <w:sz w:val="20"/>
        </w:rPr>
        <w:t xml:space="preserve"> </w:t>
      </w:r>
      <w:r>
        <w:rPr>
          <w:sz w:val="20"/>
        </w:rPr>
        <w:t>curant..</w:t>
      </w:r>
    </w:p>
    <w:sectPr w:rsidR="006B2D1D" w:rsidSect="00057B20">
      <w:type w:val="continuous"/>
      <w:pgSz w:w="12240" w:h="15840"/>
      <w:pgMar w:top="260" w:right="1170" w:bottom="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FB9"/>
    <w:multiLevelType w:val="hybridMultilevel"/>
    <w:tmpl w:val="7C9CDCE4"/>
    <w:lvl w:ilvl="0" w:tplc="D54C3D26">
      <w:start w:val="1"/>
      <w:numFmt w:val="decimal"/>
      <w:lvlText w:val="%1."/>
      <w:lvlJc w:val="left"/>
      <w:pPr>
        <w:ind w:left="1352" w:hanging="272"/>
        <w:jc w:val="left"/>
      </w:pPr>
      <w:rPr>
        <w:rFonts w:hint="default"/>
        <w:b/>
        <w:bCs/>
        <w:spacing w:val="0"/>
        <w:w w:val="100"/>
        <w:lang w:val="ro-RO" w:eastAsia="en-US" w:bidi="ar-SA"/>
      </w:rPr>
    </w:lvl>
    <w:lvl w:ilvl="1" w:tplc="36EE9CBC">
      <w:numFmt w:val="bullet"/>
      <w:lvlText w:val="□"/>
      <w:lvlJc w:val="left"/>
      <w:pPr>
        <w:ind w:left="1832" w:hanging="274"/>
      </w:pPr>
      <w:rPr>
        <w:rFonts w:ascii="Microsoft Sans Serif" w:eastAsia="Microsoft Sans Serif" w:hAnsi="Microsoft Sans Serif" w:cs="Microsoft Sans Serif" w:hint="default"/>
        <w:w w:val="88"/>
        <w:sz w:val="24"/>
        <w:szCs w:val="24"/>
        <w:lang w:val="ro-RO" w:eastAsia="en-US" w:bidi="ar-SA"/>
      </w:rPr>
    </w:lvl>
    <w:lvl w:ilvl="2" w:tplc="3F7CF826">
      <w:numFmt w:val="bullet"/>
      <w:lvlText w:val="□"/>
      <w:lvlJc w:val="left"/>
      <w:pPr>
        <w:ind w:left="6149" w:hanging="274"/>
      </w:pPr>
      <w:rPr>
        <w:rFonts w:ascii="Microsoft Sans Serif" w:eastAsia="Microsoft Sans Serif" w:hAnsi="Microsoft Sans Serif" w:cs="Microsoft Sans Serif" w:hint="default"/>
        <w:w w:val="88"/>
        <w:sz w:val="24"/>
        <w:szCs w:val="24"/>
        <w:lang w:val="ro-RO" w:eastAsia="en-US" w:bidi="ar-SA"/>
      </w:rPr>
    </w:lvl>
    <w:lvl w:ilvl="3" w:tplc="6AE40F50">
      <w:numFmt w:val="bullet"/>
      <w:lvlText w:val="•"/>
      <w:lvlJc w:val="left"/>
      <w:pPr>
        <w:ind w:left="6140" w:hanging="274"/>
      </w:pPr>
      <w:rPr>
        <w:rFonts w:hint="default"/>
        <w:lang w:val="ro-RO" w:eastAsia="en-US" w:bidi="ar-SA"/>
      </w:rPr>
    </w:lvl>
    <w:lvl w:ilvl="4" w:tplc="C9763208">
      <w:numFmt w:val="bullet"/>
      <w:lvlText w:val="•"/>
      <w:lvlJc w:val="left"/>
      <w:pPr>
        <w:ind w:left="6880" w:hanging="274"/>
      </w:pPr>
      <w:rPr>
        <w:rFonts w:hint="default"/>
        <w:lang w:val="ro-RO" w:eastAsia="en-US" w:bidi="ar-SA"/>
      </w:rPr>
    </w:lvl>
    <w:lvl w:ilvl="5" w:tplc="E514D482">
      <w:numFmt w:val="bullet"/>
      <w:lvlText w:val="•"/>
      <w:lvlJc w:val="left"/>
      <w:pPr>
        <w:ind w:left="7620" w:hanging="274"/>
      </w:pPr>
      <w:rPr>
        <w:rFonts w:hint="default"/>
        <w:lang w:val="ro-RO" w:eastAsia="en-US" w:bidi="ar-SA"/>
      </w:rPr>
    </w:lvl>
    <w:lvl w:ilvl="6" w:tplc="22FA5896">
      <w:numFmt w:val="bullet"/>
      <w:lvlText w:val="•"/>
      <w:lvlJc w:val="left"/>
      <w:pPr>
        <w:ind w:left="8360" w:hanging="274"/>
      </w:pPr>
      <w:rPr>
        <w:rFonts w:hint="default"/>
        <w:lang w:val="ro-RO" w:eastAsia="en-US" w:bidi="ar-SA"/>
      </w:rPr>
    </w:lvl>
    <w:lvl w:ilvl="7" w:tplc="F00C964C">
      <w:numFmt w:val="bullet"/>
      <w:lvlText w:val="•"/>
      <w:lvlJc w:val="left"/>
      <w:pPr>
        <w:ind w:left="9100" w:hanging="274"/>
      </w:pPr>
      <w:rPr>
        <w:rFonts w:hint="default"/>
        <w:lang w:val="ro-RO" w:eastAsia="en-US" w:bidi="ar-SA"/>
      </w:rPr>
    </w:lvl>
    <w:lvl w:ilvl="8" w:tplc="4AA2A004">
      <w:numFmt w:val="bullet"/>
      <w:lvlText w:val="•"/>
      <w:lvlJc w:val="left"/>
      <w:pPr>
        <w:ind w:left="9840" w:hanging="274"/>
      </w:pPr>
      <w:rPr>
        <w:rFonts w:hint="default"/>
        <w:lang w:val="ro-RO" w:eastAsia="en-US" w:bidi="ar-SA"/>
      </w:rPr>
    </w:lvl>
  </w:abstractNum>
  <w:abstractNum w:abstractNumId="1">
    <w:nsid w:val="0AA1723E"/>
    <w:multiLevelType w:val="hybridMultilevel"/>
    <w:tmpl w:val="2E76C076"/>
    <w:lvl w:ilvl="0" w:tplc="FA3EAA4E">
      <w:start w:val="1"/>
      <w:numFmt w:val="lowerLetter"/>
      <w:lvlText w:val="%1)"/>
      <w:lvlJc w:val="left"/>
      <w:pPr>
        <w:ind w:left="116" w:hanging="296"/>
        <w:jc w:val="left"/>
      </w:pPr>
      <w:rPr>
        <w:rFonts w:ascii="Times New Roman" w:eastAsia="Times New Roman" w:hAnsi="Times New Roman" w:cs="Times New Roman" w:hint="default"/>
        <w:spacing w:val="-1"/>
        <w:w w:val="99"/>
        <w:sz w:val="24"/>
        <w:szCs w:val="24"/>
        <w:lang w:val="ro-RO" w:eastAsia="en-US" w:bidi="ar-SA"/>
      </w:rPr>
    </w:lvl>
    <w:lvl w:ilvl="1" w:tplc="1D8CD75C">
      <w:numFmt w:val="bullet"/>
      <w:lvlText w:val="□"/>
      <w:lvlJc w:val="left"/>
      <w:pPr>
        <w:ind w:left="836" w:hanging="274"/>
      </w:pPr>
      <w:rPr>
        <w:rFonts w:ascii="Microsoft Sans Serif" w:eastAsia="Microsoft Sans Serif" w:hAnsi="Microsoft Sans Serif" w:cs="Microsoft Sans Serif" w:hint="default"/>
        <w:w w:val="88"/>
        <w:sz w:val="24"/>
        <w:szCs w:val="24"/>
        <w:lang w:val="ro-RO" w:eastAsia="en-US" w:bidi="ar-SA"/>
      </w:rPr>
    </w:lvl>
    <w:lvl w:ilvl="2" w:tplc="69AA379A">
      <w:numFmt w:val="bullet"/>
      <w:lvlText w:val="•"/>
      <w:lvlJc w:val="left"/>
      <w:pPr>
        <w:ind w:left="2004" w:hanging="274"/>
      </w:pPr>
      <w:rPr>
        <w:rFonts w:hint="default"/>
        <w:lang w:val="ro-RO" w:eastAsia="en-US" w:bidi="ar-SA"/>
      </w:rPr>
    </w:lvl>
    <w:lvl w:ilvl="3" w:tplc="6FF45690">
      <w:numFmt w:val="bullet"/>
      <w:lvlText w:val="•"/>
      <w:lvlJc w:val="left"/>
      <w:pPr>
        <w:ind w:left="3168" w:hanging="274"/>
      </w:pPr>
      <w:rPr>
        <w:rFonts w:hint="default"/>
        <w:lang w:val="ro-RO" w:eastAsia="en-US" w:bidi="ar-SA"/>
      </w:rPr>
    </w:lvl>
    <w:lvl w:ilvl="4" w:tplc="3E60341A">
      <w:numFmt w:val="bullet"/>
      <w:lvlText w:val="•"/>
      <w:lvlJc w:val="left"/>
      <w:pPr>
        <w:ind w:left="4333" w:hanging="274"/>
      </w:pPr>
      <w:rPr>
        <w:rFonts w:hint="default"/>
        <w:lang w:val="ro-RO" w:eastAsia="en-US" w:bidi="ar-SA"/>
      </w:rPr>
    </w:lvl>
    <w:lvl w:ilvl="5" w:tplc="51164A2C">
      <w:numFmt w:val="bullet"/>
      <w:lvlText w:val="•"/>
      <w:lvlJc w:val="left"/>
      <w:pPr>
        <w:ind w:left="5497" w:hanging="274"/>
      </w:pPr>
      <w:rPr>
        <w:rFonts w:hint="default"/>
        <w:lang w:val="ro-RO" w:eastAsia="en-US" w:bidi="ar-SA"/>
      </w:rPr>
    </w:lvl>
    <w:lvl w:ilvl="6" w:tplc="D4961F1A">
      <w:numFmt w:val="bullet"/>
      <w:lvlText w:val="•"/>
      <w:lvlJc w:val="left"/>
      <w:pPr>
        <w:ind w:left="6662" w:hanging="274"/>
      </w:pPr>
      <w:rPr>
        <w:rFonts w:hint="default"/>
        <w:lang w:val="ro-RO" w:eastAsia="en-US" w:bidi="ar-SA"/>
      </w:rPr>
    </w:lvl>
    <w:lvl w:ilvl="7" w:tplc="711811A2">
      <w:numFmt w:val="bullet"/>
      <w:lvlText w:val="•"/>
      <w:lvlJc w:val="left"/>
      <w:pPr>
        <w:ind w:left="7826" w:hanging="274"/>
      </w:pPr>
      <w:rPr>
        <w:rFonts w:hint="default"/>
        <w:lang w:val="ro-RO" w:eastAsia="en-US" w:bidi="ar-SA"/>
      </w:rPr>
    </w:lvl>
    <w:lvl w:ilvl="8" w:tplc="D16A4478">
      <w:numFmt w:val="bullet"/>
      <w:lvlText w:val="•"/>
      <w:lvlJc w:val="left"/>
      <w:pPr>
        <w:ind w:left="8991" w:hanging="274"/>
      </w:pPr>
      <w:rPr>
        <w:rFonts w:hint="default"/>
        <w:lang w:val="ro-RO" w:eastAsia="en-US" w:bidi="ar-SA"/>
      </w:rPr>
    </w:lvl>
  </w:abstractNum>
  <w:abstractNum w:abstractNumId="2">
    <w:nsid w:val="0F130A0E"/>
    <w:multiLevelType w:val="hybridMultilevel"/>
    <w:tmpl w:val="7D7A4FCC"/>
    <w:lvl w:ilvl="0" w:tplc="9DD47A00">
      <w:numFmt w:val="bullet"/>
      <w:lvlText w:val="-"/>
      <w:lvlJc w:val="left"/>
      <w:pPr>
        <w:ind w:left="835" w:hanging="291"/>
      </w:pPr>
      <w:rPr>
        <w:rFonts w:ascii="Times New Roman" w:eastAsia="Times New Roman" w:hAnsi="Times New Roman" w:cs="Times New Roman" w:hint="default"/>
        <w:w w:val="99"/>
        <w:sz w:val="24"/>
        <w:szCs w:val="24"/>
        <w:lang w:val="ro-RO" w:eastAsia="en-US" w:bidi="ar-SA"/>
      </w:rPr>
    </w:lvl>
    <w:lvl w:ilvl="1" w:tplc="BDDA05D6">
      <w:numFmt w:val="bullet"/>
      <w:lvlText w:val="•"/>
      <w:lvlJc w:val="left"/>
      <w:pPr>
        <w:ind w:left="1888" w:hanging="291"/>
      </w:pPr>
      <w:rPr>
        <w:rFonts w:hint="default"/>
        <w:lang w:val="ro-RO" w:eastAsia="en-US" w:bidi="ar-SA"/>
      </w:rPr>
    </w:lvl>
    <w:lvl w:ilvl="2" w:tplc="348AE13A">
      <w:numFmt w:val="bullet"/>
      <w:lvlText w:val="•"/>
      <w:lvlJc w:val="left"/>
      <w:pPr>
        <w:ind w:left="2936" w:hanging="291"/>
      </w:pPr>
      <w:rPr>
        <w:rFonts w:hint="default"/>
        <w:lang w:val="ro-RO" w:eastAsia="en-US" w:bidi="ar-SA"/>
      </w:rPr>
    </w:lvl>
    <w:lvl w:ilvl="3" w:tplc="18F27482">
      <w:numFmt w:val="bullet"/>
      <w:lvlText w:val="•"/>
      <w:lvlJc w:val="left"/>
      <w:pPr>
        <w:ind w:left="3984" w:hanging="291"/>
      </w:pPr>
      <w:rPr>
        <w:rFonts w:hint="default"/>
        <w:lang w:val="ro-RO" w:eastAsia="en-US" w:bidi="ar-SA"/>
      </w:rPr>
    </w:lvl>
    <w:lvl w:ilvl="4" w:tplc="2EBAFDF6">
      <w:numFmt w:val="bullet"/>
      <w:lvlText w:val="•"/>
      <w:lvlJc w:val="left"/>
      <w:pPr>
        <w:ind w:left="5032" w:hanging="291"/>
      </w:pPr>
      <w:rPr>
        <w:rFonts w:hint="default"/>
        <w:lang w:val="ro-RO" w:eastAsia="en-US" w:bidi="ar-SA"/>
      </w:rPr>
    </w:lvl>
    <w:lvl w:ilvl="5" w:tplc="72C6700E">
      <w:numFmt w:val="bullet"/>
      <w:lvlText w:val="•"/>
      <w:lvlJc w:val="left"/>
      <w:pPr>
        <w:ind w:left="6080" w:hanging="291"/>
      </w:pPr>
      <w:rPr>
        <w:rFonts w:hint="default"/>
        <w:lang w:val="ro-RO" w:eastAsia="en-US" w:bidi="ar-SA"/>
      </w:rPr>
    </w:lvl>
    <w:lvl w:ilvl="6" w:tplc="6CEAD5F6">
      <w:numFmt w:val="bullet"/>
      <w:lvlText w:val="•"/>
      <w:lvlJc w:val="left"/>
      <w:pPr>
        <w:ind w:left="7128" w:hanging="291"/>
      </w:pPr>
      <w:rPr>
        <w:rFonts w:hint="default"/>
        <w:lang w:val="ro-RO" w:eastAsia="en-US" w:bidi="ar-SA"/>
      </w:rPr>
    </w:lvl>
    <w:lvl w:ilvl="7" w:tplc="D5E09AE0">
      <w:numFmt w:val="bullet"/>
      <w:lvlText w:val="•"/>
      <w:lvlJc w:val="left"/>
      <w:pPr>
        <w:ind w:left="8176" w:hanging="291"/>
      </w:pPr>
      <w:rPr>
        <w:rFonts w:hint="default"/>
        <w:lang w:val="ro-RO" w:eastAsia="en-US" w:bidi="ar-SA"/>
      </w:rPr>
    </w:lvl>
    <w:lvl w:ilvl="8" w:tplc="15E68AD8">
      <w:numFmt w:val="bullet"/>
      <w:lvlText w:val="•"/>
      <w:lvlJc w:val="left"/>
      <w:pPr>
        <w:ind w:left="9224" w:hanging="291"/>
      </w:pPr>
      <w:rPr>
        <w:rFonts w:hint="default"/>
        <w:lang w:val="ro-RO" w:eastAsia="en-US" w:bidi="ar-SA"/>
      </w:rPr>
    </w:lvl>
  </w:abstractNum>
  <w:abstractNum w:abstractNumId="3">
    <w:nsid w:val="19F56F64"/>
    <w:multiLevelType w:val="hybridMultilevel"/>
    <w:tmpl w:val="1D5CCD92"/>
    <w:lvl w:ilvl="0" w:tplc="499EB632">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nsid w:val="397E5678"/>
    <w:multiLevelType w:val="hybridMultilevel"/>
    <w:tmpl w:val="72F0D25A"/>
    <w:lvl w:ilvl="0" w:tplc="5C3E2D70">
      <w:start w:val="9"/>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B3F6E9D"/>
    <w:multiLevelType w:val="hybridMultilevel"/>
    <w:tmpl w:val="79C26C9E"/>
    <w:lvl w:ilvl="0" w:tplc="679E9542">
      <w:start w:val="1"/>
      <w:numFmt w:val="lowerLetter"/>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num w:numId="1">
    <w:abstractNumId w:val="2"/>
  </w:num>
  <w:num w:numId="2">
    <w:abstractNumId w:val="1"/>
  </w:num>
  <w:num w:numId="3">
    <w:abstractNumId w:val="0"/>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6B2D1D"/>
    <w:rsid w:val="00051EBA"/>
    <w:rsid w:val="00057B20"/>
    <w:rsid w:val="000A4F4F"/>
    <w:rsid w:val="000A7690"/>
    <w:rsid w:val="00104F61"/>
    <w:rsid w:val="0016313F"/>
    <w:rsid w:val="00173392"/>
    <w:rsid w:val="00184B05"/>
    <w:rsid w:val="001F28CB"/>
    <w:rsid w:val="001F7214"/>
    <w:rsid w:val="00204E5A"/>
    <w:rsid w:val="0021480E"/>
    <w:rsid w:val="00234883"/>
    <w:rsid w:val="0025739A"/>
    <w:rsid w:val="002656AC"/>
    <w:rsid w:val="002D5068"/>
    <w:rsid w:val="002F107C"/>
    <w:rsid w:val="002F5E93"/>
    <w:rsid w:val="00304956"/>
    <w:rsid w:val="003608AF"/>
    <w:rsid w:val="003755D0"/>
    <w:rsid w:val="00387064"/>
    <w:rsid w:val="00394A95"/>
    <w:rsid w:val="003A135D"/>
    <w:rsid w:val="003E05BF"/>
    <w:rsid w:val="003E62CF"/>
    <w:rsid w:val="003F5FAD"/>
    <w:rsid w:val="0040312E"/>
    <w:rsid w:val="00427327"/>
    <w:rsid w:val="0046794A"/>
    <w:rsid w:val="004B3B4F"/>
    <w:rsid w:val="004C40A5"/>
    <w:rsid w:val="004E179D"/>
    <w:rsid w:val="004E21C3"/>
    <w:rsid w:val="00543134"/>
    <w:rsid w:val="00545A2D"/>
    <w:rsid w:val="00560C67"/>
    <w:rsid w:val="00563219"/>
    <w:rsid w:val="005C08E8"/>
    <w:rsid w:val="005D4AB8"/>
    <w:rsid w:val="0060741C"/>
    <w:rsid w:val="00612372"/>
    <w:rsid w:val="00636118"/>
    <w:rsid w:val="006B2D1D"/>
    <w:rsid w:val="006E522E"/>
    <w:rsid w:val="006F1868"/>
    <w:rsid w:val="006F7A31"/>
    <w:rsid w:val="0071651D"/>
    <w:rsid w:val="0075023F"/>
    <w:rsid w:val="00760A13"/>
    <w:rsid w:val="007B1A92"/>
    <w:rsid w:val="00803278"/>
    <w:rsid w:val="00847305"/>
    <w:rsid w:val="00872DD3"/>
    <w:rsid w:val="008B1C12"/>
    <w:rsid w:val="008B3B92"/>
    <w:rsid w:val="008C207E"/>
    <w:rsid w:val="008F65EE"/>
    <w:rsid w:val="00903C5B"/>
    <w:rsid w:val="00907CB8"/>
    <w:rsid w:val="00943EE8"/>
    <w:rsid w:val="00951441"/>
    <w:rsid w:val="009733BB"/>
    <w:rsid w:val="00974B64"/>
    <w:rsid w:val="0099131B"/>
    <w:rsid w:val="009C13C7"/>
    <w:rsid w:val="009D7D69"/>
    <w:rsid w:val="009E7B4E"/>
    <w:rsid w:val="00A17477"/>
    <w:rsid w:val="00A21DD9"/>
    <w:rsid w:val="00A56D07"/>
    <w:rsid w:val="00A7655C"/>
    <w:rsid w:val="00A8217F"/>
    <w:rsid w:val="00A83E39"/>
    <w:rsid w:val="00A85141"/>
    <w:rsid w:val="00AA67AC"/>
    <w:rsid w:val="00AD7C48"/>
    <w:rsid w:val="00AE10FE"/>
    <w:rsid w:val="00B25F18"/>
    <w:rsid w:val="00BB1B1F"/>
    <w:rsid w:val="00BB4544"/>
    <w:rsid w:val="00C224AD"/>
    <w:rsid w:val="00C26D6C"/>
    <w:rsid w:val="00C45F6B"/>
    <w:rsid w:val="00C55B8D"/>
    <w:rsid w:val="00C5703E"/>
    <w:rsid w:val="00C65C72"/>
    <w:rsid w:val="00CD1CF6"/>
    <w:rsid w:val="00D21695"/>
    <w:rsid w:val="00D46DC2"/>
    <w:rsid w:val="00D83D8D"/>
    <w:rsid w:val="00D87F09"/>
    <w:rsid w:val="00DF008C"/>
    <w:rsid w:val="00DF6E5E"/>
    <w:rsid w:val="00E048D0"/>
    <w:rsid w:val="00E056F2"/>
    <w:rsid w:val="00E73C15"/>
    <w:rsid w:val="00E81E1C"/>
    <w:rsid w:val="00E935C8"/>
    <w:rsid w:val="00E96A06"/>
    <w:rsid w:val="00EE0873"/>
    <w:rsid w:val="00F3751A"/>
    <w:rsid w:val="00F40F9B"/>
    <w:rsid w:val="00FA0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2D1D"/>
    <w:rPr>
      <w:rFonts w:ascii="Times New Roman" w:eastAsia="Times New Roman" w:hAnsi="Times New Roman" w:cs="Times New Roman"/>
      <w:lang w:val="ro-RO"/>
    </w:rPr>
  </w:style>
  <w:style w:type="paragraph" w:styleId="Heading1">
    <w:name w:val="heading 1"/>
    <w:basedOn w:val="Normal"/>
    <w:uiPriority w:val="1"/>
    <w:qFormat/>
    <w:rsid w:val="006B2D1D"/>
    <w:pPr>
      <w:spacing w:before="59"/>
      <w:ind w:firstLine="720"/>
      <w:outlineLvl w:val="0"/>
    </w:pPr>
    <w:rPr>
      <w:b/>
      <w:bCs/>
      <w:sz w:val="28"/>
      <w:szCs w:val="28"/>
    </w:rPr>
  </w:style>
  <w:style w:type="paragraph" w:styleId="Heading2">
    <w:name w:val="heading 2"/>
    <w:basedOn w:val="Normal"/>
    <w:uiPriority w:val="1"/>
    <w:qFormat/>
    <w:rsid w:val="006B2D1D"/>
    <w:pPr>
      <w:ind w:left="1829" w:hanging="27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B2D1D"/>
    <w:pPr>
      <w:ind w:left="836"/>
    </w:pPr>
    <w:rPr>
      <w:sz w:val="24"/>
      <w:szCs w:val="24"/>
    </w:rPr>
  </w:style>
  <w:style w:type="paragraph" w:styleId="ListParagraph">
    <w:name w:val="List Paragraph"/>
    <w:basedOn w:val="Normal"/>
    <w:uiPriority w:val="34"/>
    <w:qFormat/>
    <w:rsid w:val="006B2D1D"/>
    <w:pPr>
      <w:ind w:left="836" w:firstLine="720"/>
    </w:pPr>
  </w:style>
  <w:style w:type="paragraph" w:customStyle="1" w:styleId="TableParagraph">
    <w:name w:val="Table Paragraph"/>
    <w:basedOn w:val="Normal"/>
    <w:uiPriority w:val="1"/>
    <w:qFormat/>
    <w:rsid w:val="006B2D1D"/>
  </w:style>
</w:styles>
</file>

<file path=word/webSettings.xml><?xml version="1.0" encoding="utf-8"?>
<w:webSettings xmlns:r="http://schemas.openxmlformats.org/officeDocument/2006/relationships" xmlns:w="http://schemas.openxmlformats.org/wordprocessingml/2006/main">
  <w:divs>
    <w:div w:id="2008048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4</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ANEXA -aparat ventilatie 01.04.2018</vt:lpstr>
    </vt:vector>
  </TitlesOfParts>
  <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-aparat ventilatie 01.04.2018</dc:title>
  <dc:creator>Daniela</dc:creator>
  <cp:keywords>()</cp:keywords>
  <cp:lastModifiedBy>CristinaS</cp:lastModifiedBy>
  <cp:revision>72</cp:revision>
  <dcterms:created xsi:type="dcterms:W3CDTF">2022-11-16T12:50:00Z</dcterms:created>
  <dcterms:modified xsi:type="dcterms:W3CDTF">2023-12-29T12:59:00Z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PDFCreator Version 1.7.3</vt:lpwstr>
  </property>
  <property fmtid="{D5CDD505-2E9C-101B-9397-08002B2CF9AE}" pid="4" name="LastSaved">
    <vt:filetime>2022-11-16T00:00:00Z</vt:filetime>
  </property>
</Properties>
</file>